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sdtfl w16du wp14">
  <w:body>
    <w:p w:rsidRPr="004640A4" w:rsidR="00B30E21" w:rsidP="008F403C" w:rsidRDefault="00A6335F" w14:paraId="0B84265B" w14:textId="77777777">
      <w:pPr>
        <w:jc w:val="center"/>
        <w:rPr>
          <w:color w:val="365F91" w:themeColor="accent1" w:themeShade="BF"/>
        </w:rPr>
      </w:pPr>
      <w:r w:rsidRPr="004640A4">
        <w:rPr>
          <w:b/>
          <w:color w:val="365F91" w:themeColor="accent1" w:themeShade="BF"/>
          <w:sz w:val="56"/>
        </w:rPr>
        <w:t>Quick Start Guide</w:t>
      </w:r>
    </w:p>
    <w:p w:rsidRPr="004640A4" w:rsidR="00B30E21" w:rsidP="008F403C" w:rsidRDefault="00A6335F" w14:paraId="67C036F7" w14:textId="5480B0D5">
      <w:pPr>
        <w:jc w:val="center"/>
        <w:rPr>
          <w:color w:val="365F91" w:themeColor="accent1" w:themeShade="BF"/>
          <w:sz w:val="36"/>
        </w:rPr>
      </w:pPr>
      <w:r w:rsidRPr="004640A4">
        <w:rPr>
          <w:color w:val="365F91" w:themeColor="accent1" w:themeShade="BF"/>
          <w:sz w:val="36"/>
        </w:rPr>
        <w:t>B2G V.2 Kiosk Setup</w:t>
      </w:r>
    </w:p>
    <w:p w:rsidRPr="00CA0943" w:rsidR="00CA0943" w:rsidP="008F403C" w:rsidRDefault="00CA0943" w14:paraId="7E42ECAA" w14:textId="21D605CD">
      <w:pPr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Version 1.0</w:t>
      </w:r>
      <w:r w:rsidR="008F403C">
        <w:rPr>
          <w:i/>
          <w:iCs/>
          <w:sz w:val="24"/>
          <w:szCs w:val="24"/>
        </w:rPr>
        <w:br/>
      </w:r>
    </w:p>
    <w:p w:rsidR="00B30E21" w:rsidP="008F403C" w:rsidRDefault="00F528FD" w14:paraId="0D8B228C" w14:textId="35B0060B">
      <w:r>
        <w:t xml:space="preserve"> </w:t>
      </w:r>
      <w:r w:rsidR="00CA0943">
        <w:t xml:space="preserve">          </w:t>
      </w:r>
      <w:r>
        <w:t xml:space="preserve"> </w:t>
      </w:r>
      <w:r w:rsidR="008F403C">
        <w:t xml:space="preserve">                 </w:t>
      </w:r>
      <w:r w:rsidR="00EB561D">
        <w:t xml:space="preserve">      </w:t>
      </w:r>
      <w:r w:rsidR="004B1D89">
        <w:t xml:space="preserve">  </w:t>
      </w:r>
      <w:r w:rsidR="008F403C">
        <w:t xml:space="preserve">            </w:t>
      </w:r>
      <w:r>
        <w:t xml:space="preserve">  </w:t>
      </w:r>
      <w:r>
        <w:rPr>
          <w:noProof/>
        </w:rPr>
        <w:drawing>
          <wp:inline distT="0" distB="0" distL="0" distR="0" wp14:anchorId="60CFA59E" wp14:editId="2A10C425">
            <wp:extent cx="2396490" cy="2360289"/>
            <wp:effectExtent l="0" t="0" r="3810" b="2540"/>
            <wp:docPr id="382672320" name="Picture 1" descr="A yellow circle with re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672320" name="Picture 1" descr="A yellow circle with red text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16153" cy="237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E21" w:rsidP="008F403C" w:rsidRDefault="004B1D89" w14:paraId="2DB90C28" w14:textId="40DB8F76">
      <w:pPr>
        <w:jc w:val="center"/>
      </w:pPr>
      <w:r w:rsidR="004B1D89">
        <w:rPr/>
        <w:t xml:space="preserve">  </w:t>
      </w:r>
      <w:r w:rsidR="00984131">
        <w:rPr/>
        <w:t xml:space="preserve">   </w:t>
      </w:r>
      <w:r w:rsidR="00104E69">
        <w:rPr/>
        <w:t xml:space="preserve">     </w:t>
      </w:r>
      <w:r w:rsidR="008D70C9">
        <w:drawing>
          <wp:inline wp14:editId="0F78381C" wp14:anchorId="15BE8D0B">
            <wp:extent cx="3533775" cy="3533775"/>
            <wp:effectExtent l="0" t="0" r="0" b="0"/>
            <wp:docPr id="1162888672" name="Picture 17" descr="A digital sign on a stand&#10;&#10;AI-generated content may be incorrect.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62888672" name="Picture 17" descr="A digital sign on a stand&#10;&#10;AI-generated content may be incorrect.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3377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30E21" w:rsidP="008F403C" w:rsidRDefault="00A6335F" w14:paraId="3574AED2" w14:textId="34F915B5">
      <w:pPr>
        <w:pStyle w:val="Title"/>
        <w:jc w:val="center"/>
      </w:pPr>
      <w:r>
        <w:t>Quick Start Guide</w:t>
      </w:r>
    </w:p>
    <w:p w:rsidR="00B30E21" w:rsidP="008F403C" w:rsidRDefault="00A6335F" w14:paraId="58638F9F" w14:textId="77777777">
      <w:pPr>
        <w:pStyle w:val="Heading1"/>
        <w:jc w:val="center"/>
      </w:pPr>
      <w:r>
        <w:t>Before You Begin</w:t>
      </w:r>
    </w:p>
    <w:p w:rsidR="00B30E21" w:rsidP="008F403C" w:rsidRDefault="00A6335F" w14:paraId="7E899EB9" w14:textId="002728F7">
      <w:pPr>
        <w:jc w:val="center"/>
      </w:pPr>
      <w:r>
        <w:t xml:space="preserve">- </w:t>
      </w:r>
      <w:r w:rsidR="00CA0943">
        <w:t xml:space="preserve">Physically inspect the box of your kiosk to </w:t>
      </w:r>
      <w:r w:rsidR="008342B2">
        <w:t>ensure</w:t>
      </w:r>
      <w:r w:rsidR="00CA0943">
        <w:t xml:space="preserve"> no damage occurred during transit.</w:t>
      </w:r>
    </w:p>
    <w:p w:rsidR="00B30E21" w:rsidP="008F403C" w:rsidRDefault="00A6335F" w14:paraId="009B28DB" w14:textId="77777777">
      <w:pPr>
        <w:pStyle w:val="Heading1"/>
        <w:jc w:val="center"/>
      </w:pPr>
      <w:r>
        <w:t>Step-by-Step Setup</w:t>
      </w:r>
    </w:p>
    <w:p w:rsidRPr="00BA4B7A" w:rsidR="00B30E21" w:rsidP="008F403C" w:rsidRDefault="00A6335F" w14:paraId="5B7B0098" w14:textId="795B2E6B">
      <w:pPr>
        <w:pStyle w:val="ListNumber"/>
        <w:jc w:val="center"/>
        <w:rPr>
          <w:b/>
          <w:bCs/>
        </w:rPr>
      </w:pPr>
      <w:r w:rsidRPr="00BA4B7A">
        <w:rPr>
          <w:b/>
          <w:bCs/>
          <w:color w:val="365F91" w:themeColor="accent1" w:themeShade="BF"/>
        </w:rPr>
        <w:t>Unbox the Kiosk</w:t>
      </w:r>
    </w:p>
    <w:p w:rsidR="00B30E21" w:rsidP="008F403C" w:rsidRDefault="00A6335F" w14:paraId="18D2B96A" w14:textId="5F078324">
      <w:pPr>
        <w:ind w:left="720"/>
        <w:jc w:val="center"/>
      </w:pPr>
      <w:r>
        <w:t xml:space="preserve">Remove the top foam and place the kiosk </w:t>
      </w:r>
      <w:proofErr w:type="gramStart"/>
      <w:r>
        <w:t>on</w:t>
      </w:r>
      <w:proofErr w:type="gramEnd"/>
      <w:r>
        <w:t xml:space="preserve"> your testing station.</w:t>
      </w:r>
      <w:r>
        <w:br/>
      </w:r>
      <w:r>
        <w:t>Locate the two keys attached to the 3-prong 110v plug.</w:t>
      </w:r>
      <w:r w:rsidR="00662E81">
        <w:br/>
      </w:r>
      <w:r w:rsidRPr="00662E81" w:rsidR="00662E81">
        <w:rPr>
          <w:noProof/>
        </w:rPr>
        <w:drawing>
          <wp:inline distT="0" distB="0" distL="0" distR="0" wp14:anchorId="3E3ED219" wp14:editId="485AF55C">
            <wp:extent cx="2324100" cy="1646507"/>
            <wp:effectExtent l="0" t="0" r="0" b="0"/>
            <wp:docPr id="1889650706" name="Picture 1" descr="A close-up of a key ch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650706" name="Picture 1" descr="A close-up of a key chain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2695" cy="166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A4B7A" w:rsidR="00B30E21" w:rsidP="008F403C" w:rsidRDefault="00A6335F" w14:paraId="671FCF8D" w14:textId="3A10C2E6">
      <w:pPr>
        <w:pStyle w:val="ListNumber"/>
        <w:jc w:val="center"/>
        <w:rPr>
          <w:b/>
          <w:bCs/>
          <w:color w:val="365F91" w:themeColor="accent1" w:themeShade="BF"/>
        </w:rPr>
      </w:pPr>
      <w:r w:rsidRPr="00BA4B7A">
        <w:rPr>
          <w:b/>
          <w:bCs/>
          <w:color w:val="365F91" w:themeColor="accent1" w:themeShade="BF"/>
        </w:rPr>
        <w:t xml:space="preserve">Open </w:t>
      </w:r>
      <w:r w:rsidRPr="00BA4B7A" w:rsidR="00CA0943">
        <w:rPr>
          <w:b/>
          <w:bCs/>
          <w:color w:val="365F91" w:themeColor="accent1" w:themeShade="BF"/>
        </w:rPr>
        <w:t>Enclosure</w:t>
      </w:r>
    </w:p>
    <w:p w:rsidR="00B30E21" w:rsidP="008F403C" w:rsidRDefault="00A6335F" w14:paraId="4A6A4F54" w14:textId="12CA1949">
      <w:pPr>
        <w:ind w:left="720"/>
        <w:jc w:val="center"/>
      </w:pPr>
      <w:r>
        <w:t>On the right side, us</w:t>
      </w:r>
      <w:r w:rsidR="00222489">
        <w:t xml:space="preserve">ing the keys provided, </w:t>
      </w:r>
      <w:r>
        <w:t>unlock both locks (¼ turn clockwise).</w:t>
      </w:r>
      <w:r w:rsidR="00222489">
        <w:br/>
      </w:r>
      <w:r w:rsidR="009577AA">
        <w:rPr>
          <w:noProof/>
        </w:rPr>
        <w:drawing>
          <wp:inline distT="0" distB="0" distL="0" distR="0" wp14:anchorId="71F6C125" wp14:editId="43988E42">
            <wp:extent cx="1917700" cy="2876550"/>
            <wp:effectExtent l="0" t="0" r="0" b="0"/>
            <wp:docPr id="1340053838" name="Picture 18" descr="A black rectangular object with yellow circles and red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053838" name="Picture 18" descr="A black rectangular object with yellow circles and red circles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19295" cy="287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95A">
        <w:br/>
      </w:r>
    </w:p>
    <w:p w:rsidR="000C0141" w:rsidP="0007660F" w:rsidRDefault="00C91BC3" w14:paraId="55C41B85" w14:textId="1A375CB7">
      <w:pPr>
        <w:pStyle w:val="ListNumber"/>
        <w:jc w:val="center"/>
      </w:pPr>
      <w:r>
        <w:rPr>
          <w:b/>
          <w:bCs/>
          <w:color w:val="365F91" w:themeColor="accent1" w:themeShade="BF"/>
        </w:rPr>
        <w:t>Antenna</w:t>
      </w:r>
      <w:r w:rsidR="006E37DC">
        <w:rPr>
          <w:b/>
          <w:bCs/>
          <w:color w:val="365F91" w:themeColor="accent1" w:themeShade="BF"/>
        </w:rPr>
        <w:t xml:space="preserve"> Installation</w:t>
      </w:r>
      <w:r w:rsidR="006E37DC">
        <w:rPr>
          <w:b/>
          <w:bCs/>
          <w:color w:val="365F91" w:themeColor="accent1" w:themeShade="BF"/>
        </w:rPr>
        <w:br/>
      </w:r>
      <w:r w:rsidR="006E37DC">
        <w:rPr>
          <w:b/>
          <w:bCs/>
          <w:color w:val="365F91" w:themeColor="accent1" w:themeShade="BF"/>
        </w:rPr>
        <w:br/>
      </w:r>
      <w:r w:rsidR="006E37DC">
        <w:t>Remove magnetic antennas from the side of the enclosure</w:t>
      </w:r>
      <w:r w:rsidR="006E37DC">
        <w:br/>
      </w:r>
      <w:r w:rsidR="006E37DC">
        <w:t>Feed them through the two grommets in the back wall.</w:t>
      </w:r>
      <w:r w:rsidR="006E37DC">
        <w:br/>
      </w:r>
      <w:r w:rsidR="006E37DC">
        <w:rPr>
          <w:noProof/>
        </w:rPr>
        <w:drawing>
          <wp:inline distT="0" distB="0" distL="0" distR="0" wp14:anchorId="0166C52C" wp14:editId="5EA6CA7A">
            <wp:extent cx="2876550" cy="2157413"/>
            <wp:effectExtent l="0" t="0" r="0" b="0"/>
            <wp:docPr id="1448873576" name="Picture 10" descr="A black box with a green rectangular object with black wires and white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1720" name="Picture 10" descr="A black box with a green rectangular object with black wires and white circles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13990" cy="218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7DC">
        <w:br/>
      </w:r>
      <w:r w:rsidR="000C0141">
        <w:rPr>
          <w:b/>
          <w:bCs/>
        </w:rPr>
        <w:br/>
      </w:r>
      <w:r w:rsidR="000C0141">
        <w:t>Place antennas on top of the kiosk enclosure from the backside</w:t>
      </w:r>
      <w:r w:rsidR="000C0141">
        <w:br/>
      </w:r>
      <w:r w:rsidRPr="00D2629A" w:rsidR="000C0141">
        <w:rPr>
          <w:noProof/>
        </w:rPr>
        <w:drawing>
          <wp:inline distT="0" distB="0" distL="0" distR="0" wp14:anchorId="1B4280C9" wp14:editId="61536F6A">
            <wp:extent cx="2571005" cy="1854754"/>
            <wp:effectExtent l="0" t="0" r="1270" b="0"/>
            <wp:docPr id="868305440" name="Picture 1" descr="A black object with two antenna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079517" name="Picture 1" descr="A black object with two antennas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96393" cy="187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A4B7A" w:rsidR="00B30E21" w:rsidP="00BB5EF9" w:rsidRDefault="00B30E21" w14:paraId="6B723410" w14:textId="5F60AFBB">
      <w:pPr>
        <w:pStyle w:val="ListNumber"/>
        <w:numPr>
          <w:ilvl w:val="0"/>
          <w:numId w:val="0"/>
        </w:numPr>
        <w:ind w:left="360"/>
        <w:rPr>
          <w:b/>
          <w:bCs/>
        </w:rPr>
      </w:pPr>
    </w:p>
    <w:p w:rsidR="00B30E21" w:rsidP="0003212E" w:rsidRDefault="00481A5D" w14:paraId="19FECE2C" w14:textId="7889C3B2">
      <w:pPr>
        <w:pStyle w:val="ListNumber"/>
        <w:jc w:val="center"/>
      </w:pPr>
      <w:r>
        <w:rPr>
          <w:b/>
          <w:bCs/>
          <w:color w:val="365F91" w:themeColor="accent1" w:themeShade="BF"/>
        </w:rPr>
        <w:t>Wiring Legend</w:t>
      </w:r>
      <w:r w:rsidR="00BA4B7A">
        <w:br/>
      </w:r>
      <w:r w:rsidR="00CF3BA5">
        <w:t xml:space="preserve"> This is also listed on the inside of your kiosk along the back wall</w:t>
      </w:r>
      <w:r w:rsidR="00BA4B7A">
        <w:t>. All cables are numbered.</w:t>
      </w:r>
      <w:r w:rsidRPr="0003212E" w:rsidR="0003212E">
        <w:rPr>
          <w:noProof/>
        </w:rPr>
        <w:t xml:space="preserve"> </w:t>
      </w:r>
      <w:r w:rsidR="0003212E">
        <w:rPr>
          <w:noProof/>
        </w:rPr>
        <w:br/>
      </w:r>
      <w:r w:rsidR="0003212E">
        <w:rPr>
          <w:noProof/>
        </w:rPr>
        <w:drawing>
          <wp:inline distT="0" distB="0" distL="0" distR="0" wp14:anchorId="27F560AE" wp14:editId="6A698379">
            <wp:extent cx="3716115" cy="2070100"/>
            <wp:effectExtent l="0" t="0" r="0" b="6350"/>
            <wp:docPr id="2117334236" name="Picture 1" descr="A table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334236" name="Picture 1" descr="A table with text on it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64108" cy="209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3BA5">
        <w:br/>
      </w:r>
      <w:r w:rsidR="00BA4B7A">
        <w:br/>
      </w:r>
    </w:p>
    <w:p w:rsidRPr="00BA4B7A" w:rsidR="00222489" w:rsidP="008F403C" w:rsidRDefault="00BA4B7A" w14:paraId="55149C9B" w14:textId="588F4FEB">
      <w:pPr>
        <w:pStyle w:val="ListNumber"/>
        <w:jc w:val="center"/>
        <w:rPr>
          <w:b/>
          <w:bCs/>
          <w:color w:val="365F91" w:themeColor="accent1" w:themeShade="BF"/>
        </w:rPr>
      </w:pPr>
      <w:r w:rsidRPr="00BA4B7A">
        <w:rPr>
          <w:b/>
          <w:bCs/>
          <w:color w:val="365F91" w:themeColor="accent1" w:themeShade="BF"/>
        </w:rPr>
        <w:t>Plugging in the unit</w:t>
      </w:r>
    </w:p>
    <w:p w:rsidR="00B30E21" w:rsidP="008F403C" w:rsidRDefault="00BA4B7A" w14:paraId="5F381C97" w14:textId="3B232CBF">
      <w:pPr>
        <w:ind w:left="720"/>
        <w:jc w:val="center"/>
      </w:pPr>
      <w:r>
        <w:t>After plugging the unit in, you should hear the bill validator power on, the touchscreen + barcode scanner should illuminate.</w:t>
      </w:r>
      <w:r w:rsidR="00222489">
        <w:t xml:space="preserve"> The ELO monitor w</w:t>
      </w:r>
      <w:r w:rsidR="00662E81">
        <w:t>ill</w:t>
      </w:r>
      <w:r w:rsidR="00222489">
        <w:t xml:space="preserve"> power on </w:t>
      </w:r>
      <w:r w:rsidR="00662E81">
        <w:t>and display the ELO logo.</w:t>
      </w:r>
      <w:r w:rsidR="0051026E">
        <w:br/>
      </w:r>
      <w:r w:rsidRPr="0051026E" w:rsidR="0051026E">
        <w:rPr>
          <w:noProof/>
        </w:rPr>
        <w:drawing>
          <wp:inline distT="0" distB="0" distL="0" distR="0" wp14:anchorId="466E6A79" wp14:editId="4A563434">
            <wp:extent cx="1320800" cy="2730945"/>
            <wp:effectExtent l="0" t="0" r="0" b="0"/>
            <wp:docPr id="1139046673" name="Picture 1" descr="A black and blu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046673" name="Picture 1" descr="A black and blue logo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52582" cy="2796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 w:rsidR="0051026E">
        <w:br/>
      </w:r>
      <w:r w:rsidR="0051026E">
        <w:t xml:space="preserve">There will be a series of text </w:t>
      </w:r>
      <w:proofErr w:type="gramStart"/>
      <w:r w:rsidR="0051026E">
        <w:t>scroll</w:t>
      </w:r>
      <w:proofErr w:type="gramEnd"/>
      <w:r w:rsidR="0051026E">
        <w:t xml:space="preserve"> across the screen to represent the boot up process for the Pi</w:t>
      </w:r>
      <w:r w:rsidR="5F012A27">
        <w:t>. After</w:t>
      </w:r>
      <w:r w:rsidR="0051026E">
        <w:t xml:space="preserve"> several minutes, your kiosk will arrive at the market assignment screen.</w:t>
      </w:r>
      <w:r w:rsidR="00A05D5A">
        <w:t xml:space="preserve"> </w:t>
      </w:r>
      <w:r w:rsidR="00662E81">
        <w:br/>
      </w:r>
      <w:r w:rsidR="005260DE">
        <w:rPr>
          <w:noProof/>
        </w:rPr>
        <w:drawing>
          <wp:inline distT="0" distB="0" distL="0" distR="0" wp14:anchorId="7E2B1BDB" wp14:editId="415AA30D">
            <wp:extent cx="1692428" cy="2851150"/>
            <wp:effectExtent l="0" t="0" r="3175" b="6350"/>
            <wp:docPr id="470201860" name="Picture 22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201860" name="Picture 22" descr="A screen 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21214" cy="289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E81">
        <w:br/>
      </w:r>
    </w:p>
    <w:p w:rsidR="00A05D5A" w:rsidP="00154F61" w:rsidRDefault="00BA4B7A" w14:paraId="7E7C9624" w14:textId="539CBB6F">
      <w:pPr>
        <w:pStyle w:val="ListNumber"/>
        <w:jc w:val="center"/>
      </w:pPr>
      <w:r w:rsidRPr="008D3827">
        <w:rPr>
          <w:b/>
          <w:bCs/>
          <w:color w:val="365F91" w:themeColor="accent1" w:themeShade="BF"/>
        </w:rPr>
        <w:t>Raspberry Pi functionality</w:t>
      </w:r>
      <w:r>
        <w:br/>
      </w:r>
      <w:r w:rsidR="0051026E">
        <w:t xml:space="preserve">Check connections on raspberry Pi as well as status LED on the top of the Pi, this should be illuminated </w:t>
      </w:r>
      <w:r w:rsidR="008C339C">
        <w:rPr>
          <w:color w:val="00B050"/>
        </w:rPr>
        <w:t>G</w:t>
      </w:r>
      <w:r w:rsidRPr="008D3827" w:rsidR="0051026E">
        <w:rPr>
          <w:color w:val="00B050"/>
        </w:rPr>
        <w:t>reen</w:t>
      </w:r>
      <w:r w:rsidR="0051026E">
        <w:t>.</w:t>
      </w:r>
      <w:r w:rsidR="00A05D5A">
        <w:br/>
      </w:r>
      <w:r w:rsidR="00B47B45">
        <w:rPr>
          <w:noProof/>
        </w:rPr>
        <w:drawing>
          <wp:inline distT="0" distB="0" distL="0" distR="0" wp14:anchorId="52D066ED" wp14:editId="03172AC5">
            <wp:extent cx="2396067" cy="3594100"/>
            <wp:effectExtent l="0" t="0" r="4445" b="0"/>
            <wp:docPr id="1192143222" name="Picture 23" descr="A black box with white wires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143222" name="Picture 23" descr="A black box with white wires and white text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11479" cy="361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E81">
        <w:br/>
      </w:r>
    </w:p>
    <w:p w:rsidR="0051026E" w:rsidP="00874738" w:rsidRDefault="00662E81" w14:paraId="4CBA667D" w14:textId="42063EE4">
      <w:pPr>
        <w:pStyle w:val="ListNumber"/>
        <w:numPr>
          <w:ilvl w:val="0"/>
          <w:numId w:val="10"/>
        </w:numPr>
        <w:jc w:val="center"/>
      </w:pPr>
      <w:r w:rsidRPr="00662E81">
        <w:rPr>
          <w:b/>
          <w:bCs/>
          <w:color w:val="365F91" w:themeColor="accent1" w:themeShade="BF"/>
        </w:rPr>
        <w:t>LYNK Reader functionality</w:t>
      </w:r>
      <w:r>
        <w:br/>
      </w:r>
      <w:r w:rsidR="00A05D5A">
        <w:t xml:space="preserve">Your LYNK Reader should display the </w:t>
      </w:r>
      <w:proofErr w:type="spellStart"/>
      <w:r w:rsidR="00A05D5A">
        <w:t>USConnect</w:t>
      </w:r>
      <w:proofErr w:type="spellEnd"/>
      <w:r w:rsidR="00A05D5A">
        <w:t xml:space="preserve"> Screen as illustrated in the graphic below.</w:t>
      </w:r>
      <w:r w:rsidR="0051026E">
        <w:br/>
      </w:r>
      <w:r w:rsidR="008A283A">
        <w:rPr>
          <w:noProof/>
        </w:rPr>
        <w:drawing>
          <wp:inline distT="0" distB="0" distL="0" distR="0" wp14:anchorId="6EE87950" wp14:editId="4F163349">
            <wp:extent cx="2048933" cy="3073400"/>
            <wp:effectExtent l="0" t="0" r="0" b="0"/>
            <wp:docPr id="143258128" name="Picture 7" descr="A screen shot of a de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58128" name="Picture 7" descr="A screen shot of a device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53986" cy="308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E21" w:rsidP="008F403C" w:rsidRDefault="00662E81" w14:paraId="524BB5B9" w14:textId="62F6C566">
      <w:pPr>
        <w:pStyle w:val="ListNumber"/>
        <w:numPr>
          <w:ilvl w:val="0"/>
          <w:numId w:val="10"/>
        </w:numPr>
        <w:jc w:val="center"/>
      </w:pPr>
      <w:r w:rsidRPr="00662E81">
        <w:rPr>
          <w:b/>
          <w:bCs/>
          <w:color w:val="365F91" w:themeColor="accent1" w:themeShade="BF"/>
        </w:rPr>
        <w:t>InHand Modem functionality</w:t>
      </w:r>
      <w:r>
        <w:br/>
      </w:r>
      <w:r>
        <w:t>Check InHand Modem Lights</w:t>
      </w:r>
      <w:r w:rsidR="00CF3BA5">
        <w:t xml:space="preserve">, </w:t>
      </w:r>
      <w:r w:rsidRPr="00BA4B7A" w:rsidR="00CF3BA5">
        <w:rPr>
          <w:b/>
          <w:bCs/>
        </w:rPr>
        <w:t xml:space="preserve">your </w:t>
      </w:r>
      <w:r w:rsidR="00D20338">
        <w:rPr>
          <w:b/>
          <w:bCs/>
        </w:rPr>
        <w:t>I</w:t>
      </w:r>
      <w:r w:rsidRPr="00BA4B7A" w:rsidR="00CF3BA5">
        <w:rPr>
          <w:b/>
          <w:bCs/>
        </w:rPr>
        <w:t>n</w:t>
      </w:r>
      <w:r w:rsidR="00D20338">
        <w:rPr>
          <w:b/>
          <w:bCs/>
        </w:rPr>
        <w:t>H</w:t>
      </w:r>
      <w:r w:rsidRPr="00BA4B7A" w:rsidR="00CF3BA5">
        <w:rPr>
          <w:b/>
          <w:bCs/>
        </w:rPr>
        <w:t>and device will be mounted upside down, this is normal.</w:t>
      </w:r>
      <w:r>
        <w:rPr>
          <w:b/>
          <w:bCs/>
        </w:rPr>
        <w:t xml:space="preserve"> </w:t>
      </w:r>
      <w:r>
        <w:t xml:space="preserve">Modem will take several minutes to power on fully. Please allow 3-4 minutes for full boot. </w:t>
      </w:r>
      <w:r w:rsidR="00357256">
        <w:br/>
      </w:r>
      <w:r>
        <w:t xml:space="preserve">If there is a Globe on the top left of the screen, you </w:t>
      </w:r>
      <w:r w:rsidRPr="00EA69CA">
        <w:rPr>
          <w:b/>
          <w:bCs/>
        </w:rPr>
        <w:t>do not have internet connectivity. Please wait until this globe disappears</w:t>
      </w:r>
      <w:r w:rsidR="00A8429D">
        <w:rPr>
          <w:b/>
          <w:bCs/>
        </w:rPr>
        <w:t>.</w:t>
      </w:r>
      <w:r w:rsidR="006205B7">
        <w:rPr>
          <w:b/>
          <w:bCs/>
        </w:rPr>
        <w:br/>
      </w:r>
      <w:r w:rsidRPr="00023F5C" w:rsidR="00023F5C">
        <w:rPr>
          <w:b/>
          <w:bCs/>
        </w:rPr>
        <w:t xml:space="preserve"> </w:t>
      </w:r>
      <w:r w:rsidRPr="00033A06" w:rsidR="00023F5C">
        <w:rPr>
          <w:b/>
          <w:bCs/>
          <w:noProof/>
        </w:rPr>
        <w:drawing>
          <wp:inline distT="0" distB="0" distL="0" distR="0" wp14:anchorId="65714A27" wp14:editId="4636B786">
            <wp:extent cx="317500" cy="311915"/>
            <wp:effectExtent l="0" t="0" r="6350" b="0"/>
            <wp:docPr id="295080994" name="Picture 1" descr="A black and red symbol with a circle and a red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80994" name="Picture 1" descr="A black and red symbol with a circle and a red circle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9772" cy="32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CA" w:rsidR="005C02EF">
        <w:rPr>
          <w:b/>
          <w:bCs/>
        </w:rPr>
        <w:br/>
      </w:r>
      <w:r w:rsidRPr="005C02EF" w:rsidR="005C02EF">
        <w:rPr>
          <w:noProof/>
        </w:rPr>
        <w:drawing>
          <wp:inline distT="0" distB="0" distL="0" distR="0" wp14:anchorId="2E7608C5" wp14:editId="4E8B49C2">
            <wp:extent cx="2802918" cy="1847850"/>
            <wp:effectExtent l="0" t="0" r="0" b="0"/>
            <wp:docPr id="1717980904" name="Picture 1" descr="A green and grey background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980904" name="Picture 1" descr="A green and grey background with white tex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20349" cy="185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195F">
        <w:rPr>
          <w:b/>
          <w:bCs/>
        </w:rPr>
        <w:br/>
      </w:r>
    </w:p>
    <w:p w:rsidR="007B5786" w:rsidP="00AA787F" w:rsidRDefault="00A6335F" w14:paraId="5E357FF0" w14:textId="79A32468">
      <w:pPr>
        <w:ind w:left="360"/>
        <w:jc w:val="center"/>
      </w:pPr>
      <w:r w:rsidRPr="00A8429D">
        <w:rPr>
          <w:b/>
          <w:bCs/>
        </w:rPr>
        <w:t>Power</w:t>
      </w:r>
      <w:r>
        <w:t xml:space="preserve"> – </w:t>
      </w:r>
      <w:r w:rsidRPr="00CF3BA5">
        <w:rPr>
          <w:color w:val="EE0000"/>
        </w:rPr>
        <w:t xml:space="preserve">Red </w:t>
      </w:r>
      <w:r>
        <w:t>= device powered and functioning.</w:t>
      </w:r>
      <w:r>
        <w:br/>
      </w:r>
      <w:r w:rsidRPr="00A8429D">
        <w:rPr>
          <w:b/>
          <w:bCs/>
        </w:rPr>
        <w:t>Status</w:t>
      </w:r>
      <w:r>
        <w:t xml:space="preserve"> – </w:t>
      </w:r>
      <w:r w:rsidRPr="00CF3BA5">
        <w:rPr>
          <w:color w:val="00B050"/>
        </w:rPr>
        <w:t>Green</w:t>
      </w:r>
      <w:r>
        <w:t xml:space="preserve"> = no connectivity/firmware issues.</w:t>
      </w:r>
      <w:r>
        <w:br/>
      </w:r>
      <w:r w:rsidRPr="00A8429D">
        <w:rPr>
          <w:b/>
          <w:bCs/>
        </w:rPr>
        <w:t>Cellular</w:t>
      </w:r>
      <w:r>
        <w:t xml:space="preserve"> – </w:t>
      </w:r>
      <w:r w:rsidRPr="39C654BB">
        <w:rPr>
          <w:color w:val="ABAB03"/>
        </w:rPr>
        <w:t xml:space="preserve">Yellow </w:t>
      </w:r>
      <w:r>
        <w:t>(blinking) = data passing through network.</w:t>
      </w:r>
      <w:r>
        <w:br/>
      </w:r>
      <w:r w:rsidRPr="00A8429D">
        <w:rPr>
          <w:b/>
          <w:bCs/>
        </w:rPr>
        <w:t xml:space="preserve">Signal </w:t>
      </w:r>
      <w:r>
        <w:t xml:space="preserve">– </w:t>
      </w:r>
      <w:r w:rsidRPr="00CF3BA5">
        <w:rPr>
          <w:color w:val="00B050"/>
        </w:rPr>
        <w:t>Green</w:t>
      </w:r>
      <w:r>
        <w:t xml:space="preserve"> = cellular connectivity is active.</w:t>
      </w:r>
      <w:r w:rsidR="00F82977">
        <w:t xml:space="preserve"> </w:t>
      </w:r>
      <w:r w:rsidRPr="00D27DAC" w:rsidR="00F82977">
        <w:rPr>
          <w:color w:val="000000" w:themeColor="text1"/>
          <w:highlight w:val="yellow"/>
        </w:rPr>
        <w:t>Yellow</w:t>
      </w:r>
      <w:r w:rsidRPr="00D27DAC" w:rsidR="00F82977">
        <w:rPr>
          <w:color w:val="000000" w:themeColor="text1"/>
        </w:rPr>
        <w:t xml:space="preserve"> </w:t>
      </w:r>
      <w:r w:rsidR="00F82977">
        <w:t>= connectivity but not strong connection.</w:t>
      </w:r>
    </w:p>
    <w:p w:rsidRPr="00EA69CA" w:rsidR="00B30E21" w:rsidP="008F403C" w:rsidRDefault="00EA69CA" w14:paraId="3427D064" w14:textId="67F6D8DD">
      <w:pPr>
        <w:pStyle w:val="ListNumber"/>
        <w:jc w:val="center"/>
        <w:rPr>
          <w:b/>
          <w:bCs/>
          <w:color w:val="365F91" w:themeColor="accent1" w:themeShade="BF"/>
        </w:rPr>
      </w:pPr>
      <w:r w:rsidRPr="00EA69CA">
        <w:rPr>
          <w:b/>
          <w:bCs/>
          <w:color w:val="365F91" w:themeColor="accent1" w:themeShade="BF"/>
        </w:rPr>
        <w:t>Lock the enclosure</w:t>
      </w:r>
    </w:p>
    <w:p w:rsidR="00B30E21" w:rsidP="008F403C" w:rsidRDefault="00A6335F" w14:paraId="1EC625C9" w14:textId="437FF96B">
      <w:pPr>
        <w:ind w:left="720"/>
        <w:jc w:val="center"/>
      </w:pPr>
      <w:r>
        <w:t>Lock the kiosk by turning both locks ½ turn counterclockwise.</w:t>
      </w:r>
      <w:r w:rsidR="00D20876">
        <w:br/>
      </w:r>
      <w:r w:rsidR="00D20876">
        <w:t>Press down slightly on monitor while locking kiosk</w:t>
      </w:r>
      <w:r w:rsidR="003618C4">
        <w:t xml:space="preserve"> due to rubber bumpers.</w:t>
      </w:r>
      <w:r w:rsidR="00D20876">
        <w:br/>
      </w:r>
      <w:r w:rsidR="004B2C09">
        <w:t xml:space="preserve"> </w:t>
      </w:r>
      <w:r w:rsidR="00874738">
        <w:rPr>
          <w:noProof/>
        </w:rPr>
        <w:drawing>
          <wp:inline distT="0" distB="0" distL="0" distR="0" wp14:anchorId="23C5BB1B" wp14:editId="4BEF34D1">
            <wp:extent cx="1731434" cy="2597150"/>
            <wp:effectExtent l="0" t="0" r="0" b="0"/>
            <wp:docPr id="1842864509" name="Picture 24" descr="A black rectangular object with yellow circles and red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864509" name="Picture 24" descr="A black rectangular object with yellow circles and red circles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68442" cy="2652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9CA">
        <w:br/>
      </w:r>
      <w:r w:rsidR="00EA69CA">
        <w:br/>
      </w:r>
    </w:p>
    <w:p w:rsidR="004640A4" w:rsidP="008F403C" w:rsidRDefault="00A6335F" w14:paraId="7A249A47" w14:textId="5D033A76">
      <w:pPr>
        <w:pStyle w:val="ListNumber"/>
        <w:jc w:val="center"/>
      </w:pPr>
      <w:r w:rsidRPr="00BA4B7A">
        <w:rPr>
          <w:b/>
          <w:bCs/>
          <w:color w:val="365F91" w:themeColor="accent1" w:themeShade="BF"/>
        </w:rPr>
        <w:t>Assign</w:t>
      </w:r>
      <w:r w:rsidR="00723448">
        <w:rPr>
          <w:b/>
          <w:bCs/>
          <w:color w:val="365F91" w:themeColor="accent1" w:themeShade="BF"/>
        </w:rPr>
        <w:t>ing</w:t>
      </w:r>
      <w:r w:rsidR="00AA4B56">
        <w:rPr>
          <w:b/>
          <w:bCs/>
          <w:color w:val="365F91" w:themeColor="accent1" w:themeShade="BF"/>
        </w:rPr>
        <w:t xml:space="preserve"> to </w:t>
      </w:r>
      <w:commentRangeStart w:id="0"/>
      <w:commentRangeStart w:id="1"/>
      <w:r w:rsidR="00AA4B56">
        <w:rPr>
          <w:b/>
          <w:bCs/>
          <w:color w:val="365F91" w:themeColor="accent1" w:themeShade="BF"/>
        </w:rPr>
        <w:t>market</w:t>
      </w:r>
      <w:commentRangeEnd w:id="0"/>
      <w:r w:rsidR="00CA21DC">
        <w:rPr>
          <w:rStyle w:val="CommentReference"/>
        </w:rPr>
        <w:commentReference w:id="0"/>
      </w:r>
      <w:commentRangeEnd w:id="1"/>
      <w:r w:rsidR="00CA21DC">
        <w:rPr>
          <w:rStyle w:val="CommentReference"/>
        </w:rPr>
        <w:commentReference w:id="1"/>
      </w:r>
      <w:r>
        <w:br/>
      </w:r>
      <w:r>
        <w:t xml:space="preserve">- </w:t>
      </w:r>
      <w:r w:rsidR="00F528FD">
        <w:t xml:space="preserve">Your Kiosk will be preassigned to </w:t>
      </w:r>
      <w:r w:rsidR="00A05D5A">
        <w:t>you;</w:t>
      </w:r>
      <w:r w:rsidR="008342B2">
        <w:t xml:space="preserve"> </w:t>
      </w:r>
      <w:r w:rsidR="00A05D5A">
        <w:t xml:space="preserve">please </w:t>
      </w:r>
      <w:r w:rsidR="008342B2">
        <w:t xml:space="preserve">follow the onboarding document to attach to your created market in </w:t>
      </w:r>
      <w:proofErr w:type="spellStart"/>
      <w:r w:rsidR="008342B2">
        <w:t>ConnectHQ</w:t>
      </w:r>
      <w:proofErr w:type="spellEnd"/>
      <w:r w:rsidR="008342B2">
        <w:t xml:space="preserve">  </w:t>
      </w:r>
      <w:r w:rsidR="00371148">
        <w:br/>
      </w:r>
      <w:r w:rsidR="00371148">
        <w:rPr>
          <w:noProof/>
        </w:rPr>
        <w:drawing>
          <wp:inline distT="0" distB="0" distL="0" distR="0" wp14:anchorId="5F146B22" wp14:editId="1ABBD859">
            <wp:extent cx="3022177" cy="4533265"/>
            <wp:effectExtent l="0" t="0" r="6985" b="635"/>
            <wp:docPr id="1504873284" name="Picture 8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873284" name="Picture 8" descr="A close-up of a computer screen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35529" cy="4553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0A4" w:rsidP="008F403C" w:rsidRDefault="004640A4" w14:paraId="463F36D5" w14:textId="77777777">
      <w:pPr>
        <w:pStyle w:val="ListNumber"/>
        <w:numPr>
          <w:ilvl w:val="0"/>
          <w:numId w:val="0"/>
        </w:numPr>
        <w:ind w:left="360" w:hanging="360"/>
        <w:jc w:val="center"/>
      </w:pPr>
    </w:p>
    <w:p w:rsidR="004640A4" w:rsidP="008F403C" w:rsidRDefault="004640A4" w14:paraId="3E0D3662" w14:textId="77777777">
      <w:pPr>
        <w:pStyle w:val="ListNumber"/>
        <w:numPr>
          <w:ilvl w:val="0"/>
          <w:numId w:val="0"/>
        </w:numPr>
        <w:ind w:left="360" w:hanging="360"/>
        <w:jc w:val="center"/>
      </w:pPr>
    </w:p>
    <w:p w:rsidR="004640A4" w:rsidP="008F403C" w:rsidRDefault="004640A4" w14:paraId="4EC8D62E" w14:textId="77777777">
      <w:pPr>
        <w:pStyle w:val="ListNumber"/>
        <w:numPr>
          <w:ilvl w:val="0"/>
          <w:numId w:val="0"/>
        </w:numPr>
        <w:ind w:left="360" w:hanging="360"/>
        <w:jc w:val="center"/>
      </w:pPr>
    </w:p>
    <w:p w:rsidR="004640A4" w:rsidP="008F403C" w:rsidRDefault="004640A4" w14:paraId="2D18A8E9" w14:textId="77777777">
      <w:pPr>
        <w:pStyle w:val="ListNumber"/>
        <w:numPr>
          <w:ilvl w:val="0"/>
          <w:numId w:val="0"/>
        </w:numPr>
        <w:ind w:left="360" w:hanging="360"/>
        <w:jc w:val="center"/>
      </w:pPr>
    </w:p>
    <w:p w:rsidR="001C6A93" w:rsidP="008F403C" w:rsidRDefault="001C6A93" w14:paraId="41755340" w14:textId="09CD894B">
      <w:pPr>
        <w:pStyle w:val="ListNumber"/>
        <w:numPr>
          <w:ilvl w:val="0"/>
          <w:numId w:val="0"/>
        </w:numPr>
        <w:ind w:left="360" w:hanging="360"/>
        <w:jc w:val="center"/>
      </w:pPr>
      <w:r>
        <w:br/>
      </w:r>
    </w:p>
    <w:p w:rsidR="001C6A93" w:rsidP="008F403C" w:rsidRDefault="001C6A93" w14:paraId="377F3ABC" w14:textId="77777777">
      <w:pPr>
        <w:pStyle w:val="ListNumber"/>
        <w:numPr>
          <w:ilvl w:val="0"/>
          <w:numId w:val="0"/>
        </w:numPr>
        <w:ind w:left="360"/>
        <w:jc w:val="center"/>
      </w:pPr>
    </w:p>
    <w:p w:rsidR="004A5D36" w:rsidP="008F403C" w:rsidRDefault="004A5D36" w14:paraId="50ED7F18" w14:textId="77777777">
      <w:pPr>
        <w:pStyle w:val="ListNumber"/>
        <w:numPr>
          <w:ilvl w:val="0"/>
          <w:numId w:val="0"/>
        </w:numPr>
        <w:ind w:left="360"/>
        <w:jc w:val="center"/>
      </w:pPr>
    </w:p>
    <w:p w:rsidR="004A5D36" w:rsidP="008F403C" w:rsidRDefault="004A5D36" w14:paraId="034C003D" w14:textId="77777777">
      <w:pPr>
        <w:pStyle w:val="ListNumber"/>
        <w:numPr>
          <w:ilvl w:val="0"/>
          <w:numId w:val="0"/>
        </w:numPr>
        <w:ind w:left="360"/>
        <w:jc w:val="center"/>
      </w:pPr>
    </w:p>
    <w:p w:rsidR="004A5D36" w:rsidP="008F403C" w:rsidRDefault="004A5D36" w14:paraId="60BED001" w14:textId="77777777">
      <w:pPr>
        <w:pStyle w:val="ListNumber"/>
        <w:numPr>
          <w:ilvl w:val="0"/>
          <w:numId w:val="0"/>
        </w:numPr>
        <w:ind w:left="360"/>
        <w:jc w:val="center"/>
      </w:pPr>
    </w:p>
    <w:p w:rsidR="004A5D36" w:rsidP="008F403C" w:rsidRDefault="004A5D36" w14:paraId="61EFAF68" w14:textId="77777777">
      <w:pPr>
        <w:pStyle w:val="ListNumber"/>
        <w:numPr>
          <w:ilvl w:val="0"/>
          <w:numId w:val="0"/>
        </w:numPr>
        <w:ind w:left="360"/>
        <w:jc w:val="center"/>
      </w:pPr>
    </w:p>
    <w:p w:rsidR="001D5F34" w:rsidP="008F403C" w:rsidRDefault="00BA4B7A" w14:paraId="667962AE" w14:textId="6678AB57">
      <w:pPr>
        <w:pStyle w:val="ListNumber"/>
        <w:jc w:val="center"/>
      </w:pPr>
      <w:r w:rsidRPr="00BA4B7A">
        <w:rPr>
          <w:b/>
          <w:bCs/>
          <w:color w:val="365F91" w:themeColor="accent1" w:themeShade="BF"/>
        </w:rPr>
        <w:t>Test transactions</w:t>
      </w:r>
      <w:r>
        <w:br/>
      </w:r>
      <w:r w:rsidR="001C6A93">
        <w:t>After your kiosk is assigned to a market, you should see the advertisement screen and begin making test transactions after your product catalog is sent through SEED or CHQ.</w:t>
      </w:r>
      <w:r w:rsidR="001D5F34">
        <w:br/>
      </w:r>
      <w:r w:rsidR="001D5F34">
        <w:rPr>
          <w:noProof/>
        </w:rPr>
        <w:drawing>
          <wp:inline distT="0" distB="0" distL="0" distR="0" wp14:anchorId="69BC96C6" wp14:editId="2D7CFD13">
            <wp:extent cx="2573867" cy="3860800"/>
            <wp:effectExtent l="0" t="0" r="0" b="6350"/>
            <wp:docPr id="1754383917" name="Picture 13" descr="A group of cans of sod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383917" name="Picture 13" descr="A group of cans of soda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79362" cy="386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5F34">
        <w:br/>
      </w:r>
      <w:r w:rsidR="001D5F34">
        <w:br/>
      </w:r>
    </w:p>
    <w:p w:rsidR="00B30E21" w:rsidP="008F403C" w:rsidRDefault="001D5F34" w14:paraId="32A453FB" w14:textId="56D854EC">
      <w:pPr>
        <w:pStyle w:val="ListNumber"/>
        <w:jc w:val="center"/>
      </w:pPr>
      <w:r w:rsidRPr="00BA4B7A">
        <w:rPr>
          <w:b/>
          <w:bCs/>
          <w:color w:val="365F91" w:themeColor="accent1" w:themeShade="BF"/>
        </w:rPr>
        <w:t>Accessing the service menu</w:t>
      </w:r>
      <w:r>
        <w:br/>
      </w:r>
      <w:r>
        <w:t>Using the S</w:t>
      </w:r>
      <w:r w:rsidR="00D4583A">
        <w:t>ERVICE</w:t>
      </w:r>
      <w:r>
        <w:t xml:space="preserve">62 Barcode (see attached image) scan the barcode, this will bring up the service menu </w:t>
      </w:r>
      <w:commentRangeStart w:id="2"/>
      <w:commentRangeStart w:id="3"/>
      <w:commentRangeStart w:id="4"/>
      <w:commentRangeStart w:id="5"/>
      <w:commentRangeStart w:id="6"/>
      <w:commentRangeStart w:id="7"/>
      <w:commentRangeStart w:id="8"/>
      <w:commentRangeStart w:id="9"/>
      <w:r>
        <w:t>prompts</w:t>
      </w:r>
      <w:commentRangeEnd w:id="2"/>
      <w:r w:rsidR="008D59B9">
        <w:rPr>
          <w:rStyle w:val="CommentReference"/>
        </w:rPr>
        <w:commentReference w:id="2"/>
      </w:r>
      <w:commentRangeEnd w:id="3"/>
      <w:r w:rsidR="00D67221">
        <w:rPr>
          <w:rStyle w:val="CommentReference"/>
        </w:rPr>
        <w:commentReference w:id="3"/>
      </w:r>
      <w:commentRangeEnd w:id="4"/>
      <w:r w:rsidR="0046049E">
        <w:rPr>
          <w:rStyle w:val="CommentReference"/>
        </w:rPr>
        <w:commentReference w:id="4"/>
      </w:r>
      <w:commentRangeEnd w:id="5"/>
      <w:r w:rsidR="003375A0">
        <w:rPr>
          <w:rStyle w:val="CommentReference"/>
        </w:rPr>
        <w:commentReference w:id="5"/>
      </w:r>
      <w:commentRangeEnd w:id="6"/>
      <w:r w:rsidR="008976A9">
        <w:rPr>
          <w:rStyle w:val="CommentReference"/>
        </w:rPr>
        <w:commentReference w:id="6"/>
      </w:r>
      <w:commentRangeEnd w:id="7"/>
      <w:r w:rsidR="00AD3397">
        <w:rPr>
          <w:rStyle w:val="CommentReference"/>
        </w:rPr>
        <w:commentReference w:id="7"/>
      </w:r>
      <w:commentRangeEnd w:id="8"/>
      <w:r w:rsidR="00E67B58">
        <w:rPr>
          <w:rStyle w:val="CommentReference"/>
        </w:rPr>
        <w:commentReference w:id="8"/>
      </w:r>
      <w:commentRangeEnd w:id="9"/>
      <w:r w:rsidR="00D14B3F">
        <w:rPr>
          <w:rStyle w:val="CommentReference"/>
        </w:rPr>
        <w:commentReference w:id="9"/>
      </w:r>
      <w:r>
        <w:t>.</w:t>
      </w:r>
      <w:r>
        <w:br/>
      </w:r>
      <w:r>
        <w:rPr>
          <w:noProof/>
        </w:rPr>
        <w:drawing>
          <wp:inline distT="0" distB="0" distL="0" distR="0" wp14:anchorId="5079AF1D" wp14:editId="459E76B4">
            <wp:extent cx="2552700" cy="952500"/>
            <wp:effectExtent l="0" t="0" r="0" b="0"/>
            <wp:docPr id="1906465530" name="Picture 14" descr="A bar code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465530" name="Picture 14" descr="A bar code with text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57B6">
        <w:br/>
      </w:r>
      <w:r w:rsidRPr="00E857B6" w:rsidR="00E857B6">
        <w:rPr>
          <w:noProof/>
        </w:rPr>
        <w:drawing>
          <wp:inline distT="0" distB="0" distL="0" distR="0" wp14:anchorId="3715C6F6" wp14:editId="3B3AFFBA">
            <wp:extent cx="2005514" cy="3060700"/>
            <wp:effectExtent l="0" t="0" r="0" b="6350"/>
            <wp:docPr id="1968442011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442011" name="Picture 1" descr="A screenshot of a phone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20382" cy="308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E857B6">
        <w:br/>
      </w:r>
      <w:r w:rsidR="00E857B6">
        <w:t xml:space="preserve">You can also access the service menu by pressing the Black Globe on the top right of the kiosk screen 5 times. </w:t>
      </w:r>
      <w:r w:rsidR="00E857B6">
        <w:br/>
      </w:r>
      <w:r w:rsidRPr="00E857B6" w:rsidR="00E857B6">
        <w:rPr>
          <w:noProof/>
        </w:rPr>
        <w:drawing>
          <wp:inline distT="0" distB="0" distL="0" distR="0" wp14:anchorId="561FAFE4" wp14:editId="3760DF43">
            <wp:extent cx="1889760" cy="1902387"/>
            <wp:effectExtent l="0" t="0" r="0" b="3175"/>
            <wp:docPr id="1320217425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17425" name="Picture 1" descr="A screenshot of a phone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15815" cy="1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9CA" w:rsidP="008F403C" w:rsidRDefault="00EA69CA" w14:paraId="6836D429" w14:textId="77777777">
      <w:pPr>
        <w:pStyle w:val="ListNumber"/>
        <w:numPr>
          <w:ilvl w:val="0"/>
          <w:numId w:val="0"/>
        </w:numPr>
        <w:ind w:left="360" w:hanging="360"/>
        <w:jc w:val="center"/>
      </w:pPr>
    </w:p>
    <w:p w:rsidR="00EA69CA" w:rsidP="008F403C" w:rsidRDefault="00EA69CA" w14:paraId="414D2A24" w14:textId="77777777">
      <w:pPr>
        <w:pStyle w:val="ListNumber"/>
        <w:numPr>
          <w:ilvl w:val="0"/>
          <w:numId w:val="0"/>
        </w:numPr>
        <w:ind w:left="360" w:hanging="360"/>
        <w:jc w:val="center"/>
      </w:pPr>
    </w:p>
    <w:p w:rsidR="00B30E21" w:rsidP="008F403C" w:rsidRDefault="00A6335F" w14:paraId="6536945B" w14:textId="77777777">
      <w:pPr>
        <w:pStyle w:val="Heading1"/>
        <w:jc w:val="center"/>
      </w:pPr>
      <w:r>
        <w:t>Troubleshooting</w:t>
      </w:r>
    </w:p>
    <w:p w:rsidR="00B30E21" w:rsidP="008F403C" w:rsidRDefault="00A6335F" w14:paraId="79E64E88" w14:textId="77777777">
      <w:pPr>
        <w:jc w:val="center"/>
      </w:pPr>
      <w:r>
        <w:t>If any step fails, contact B2G Support:</w:t>
      </w:r>
    </w:p>
    <w:p w:rsidR="00B30E21" w:rsidP="008F403C" w:rsidRDefault="00711DCB" w14:paraId="135FB1B1" w14:textId="4B6ED5F8">
      <w:pPr>
        <w:jc w:val="center"/>
      </w:pPr>
      <w:r>
        <w:t xml:space="preserve">📧 </w:t>
      </w:r>
      <w:hyperlink w:history="1" r:id="rId34">
        <w:r w:rsidRPr="000E0B3B" w:rsidR="00222489">
          <w:rPr>
            <w:rStyle w:val="Hyperlink"/>
          </w:rPr>
          <w:t>B2GSupport@globalconnect.biz</w:t>
        </w:r>
      </w:hyperlink>
      <w:r w:rsidR="00222489">
        <w:br/>
      </w:r>
      <w:r w:rsidR="00222489">
        <w:t>(336)814-8644</w:t>
      </w:r>
    </w:p>
    <w:p w:rsidR="00222489" w:rsidRDefault="00222489" w14:paraId="62786675" w14:textId="77777777"/>
    <w:p w:rsidR="00B30E21" w:rsidRDefault="00B30E21" w14:paraId="4A3682E8" w14:textId="24A3AABF"/>
    <w:sectPr w:rsidR="00B30E21" w:rsidSect="000B5414">
      <w:headerReference w:type="default" r:id="rId35"/>
      <w:footerReference w:type="default" r:id="rId36"/>
      <w:pgSz w:w="12240" w:h="15840" w:orient="portrait" w:code="1"/>
      <w:pgMar w:top="1440" w:right="1800" w:bottom="1440" w:left="180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nitials="BD" w:author="Brett Dwyer" w:date="2025-09-19T14:52:00Z" w:id="0">
    <w:p w:rsidR="00CA21DC" w:rsidP="00CA21DC" w:rsidRDefault="00CA21DC" w14:paraId="7B3463EC" w14:textId="77777777">
      <w:pPr>
        <w:pStyle w:val="CommentText"/>
      </w:pPr>
      <w:r>
        <w:rPr>
          <w:rStyle w:val="CommentReference"/>
        </w:rPr>
        <w:annotationRef/>
      </w:r>
      <w:r>
        <w:t>Rename step 10 to assign to market, push catalogue prior to this step, test tractions move to step 11</w:t>
      </w:r>
    </w:p>
  </w:comment>
  <w:comment w:initials="BD" w:author="Brett Dwyer" w:date="2025-09-19T14:51:00Z" w:id="1">
    <w:p w:rsidR="00CA21DC" w:rsidP="00CA21DC" w:rsidRDefault="00CA21DC" w14:paraId="29DF9A13" w14:textId="41E6A952">
      <w:pPr>
        <w:pStyle w:val="CommentText"/>
      </w:pPr>
      <w:r>
        <w:rPr>
          <w:rStyle w:val="CommentReference"/>
        </w:rPr>
        <w:annotationRef/>
      </w:r>
      <w:r>
        <w:t xml:space="preserve">Purchasing process clarified </w:t>
      </w:r>
    </w:p>
  </w:comment>
  <w:comment w:initials="BD" w:author="Brett Dwyer" w:date="2025-09-19T15:02:00Z" w:id="2">
    <w:p w:rsidR="008D59B9" w:rsidP="008D59B9" w:rsidRDefault="008D59B9" w14:paraId="1278A4DD" w14:textId="77777777">
      <w:pPr>
        <w:pStyle w:val="CommentText"/>
      </w:pPr>
      <w:r>
        <w:rPr>
          <w:rStyle w:val="CommentReference"/>
        </w:rPr>
        <w:annotationRef/>
      </w:r>
      <w:r>
        <w:t>Optional high gain antenna in locations with poor signal</w:t>
      </w:r>
    </w:p>
  </w:comment>
  <w:comment w:initials="BD" w:author="Brett Dwyer" w:date="2025-09-19T15:02:00Z" w:id="3">
    <w:p w:rsidR="00D67221" w:rsidP="00D67221" w:rsidRDefault="00D67221" w14:paraId="4B6FC437" w14:textId="16BF1C52">
      <w:pPr>
        <w:pStyle w:val="CommentText"/>
      </w:pPr>
      <w:r>
        <w:rPr>
          <w:rStyle w:val="CommentReference"/>
        </w:rPr>
        <w:annotationRef/>
      </w:r>
      <w:r>
        <w:t>Mention kiosk reboots every night at midnight for compliance, if a software upgrade is available, it will be upgraded during the midnight reboot</w:t>
      </w:r>
    </w:p>
  </w:comment>
  <w:comment w:initials="BD" w:author="Brett Dwyer" w:date="2025-09-19T15:00:00Z" w:id="4">
    <w:p w:rsidR="0046049E" w:rsidP="0046049E" w:rsidRDefault="0046049E" w14:paraId="722B0F70" w14:textId="4F609967">
      <w:pPr>
        <w:pStyle w:val="CommentText"/>
      </w:pPr>
      <w:r>
        <w:rPr>
          <w:rStyle w:val="CommentReference"/>
        </w:rPr>
        <w:annotationRef/>
      </w:r>
      <w:r>
        <w:t>Adding customer provided ethernet graphic</w:t>
      </w:r>
    </w:p>
  </w:comment>
  <w:comment w:initials="BD" w:author="Brett Dwyer" w:date="2025-09-19T15:00:00Z" w:id="5">
    <w:p w:rsidR="003375A0" w:rsidP="003375A0" w:rsidRDefault="003375A0" w14:paraId="50A89E81" w14:textId="0D0FD785">
      <w:pPr>
        <w:pStyle w:val="CommentText"/>
      </w:pPr>
      <w:r>
        <w:rPr>
          <w:rStyle w:val="CommentReference"/>
        </w:rPr>
        <w:annotationRef/>
      </w:r>
      <w:r>
        <w:t>Intro steps, remove the protective covering from the monitor</w:t>
      </w:r>
    </w:p>
  </w:comment>
  <w:comment w:initials="BD" w:author="Brett Dwyer" w:date="2025-09-19T14:58:00Z" w:id="6">
    <w:p w:rsidR="008976A9" w:rsidP="008976A9" w:rsidRDefault="008976A9" w14:paraId="4C499B87" w14:textId="58E29B82">
      <w:pPr>
        <w:pStyle w:val="CommentText"/>
      </w:pPr>
      <w:r>
        <w:rPr>
          <w:rStyle w:val="CommentReference"/>
        </w:rPr>
        <w:annotationRef/>
      </w:r>
      <w:r>
        <w:t>Mention globe turning white for no internet after assigned</w:t>
      </w:r>
    </w:p>
  </w:comment>
  <w:comment w:initials="BD" w:author="Brett Dwyer" w:date="2025-09-19T14:56:00Z" w:id="7">
    <w:p w:rsidR="00AD3397" w:rsidP="00AD3397" w:rsidRDefault="00AD3397" w14:paraId="3A4F7AF3" w14:textId="6796B79C">
      <w:pPr>
        <w:pStyle w:val="CommentText"/>
      </w:pPr>
      <w:r>
        <w:rPr>
          <w:rStyle w:val="CommentReference"/>
        </w:rPr>
        <w:annotationRef/>
      </w:r>
      <w:r>
        <w:t>Add theft detective into portion document</w:t>
      </w:r>
    </w:p>
  </w:comment>
  <w:comment w:initials="BD" w:author="Brett Dwyer" w:date="2025-09-19T14:56:00Z" w:id="8">
    <w:p w:rsidR="00E67B58" w:rsidP="00E67B58" w:rsidRDefault="00E67B58" w14:paraId="7E35330A" w14:textId="2A2CD4AB">
      <w:pPr>
        <w:pStyle w:val="CommentText"/>
      </w:pPr>
      <w:r>
        <w:rPr>
          <w:rStyle w:val="CommentReference"/>
        </w:rPr>
        <w:annotationRef/>
      </w:r>
      <w:r>
        <w:t>Powering down the kiosk properly using the shut down kiosk option</w:t>
      </w:r>
    </w:p>
  </w:comment>
  <w:comment w:initials="BD" w:author="Brett Dwyer" w:date="2025-09-19T14:54:00Z" w:id="9">
    <w:p w:rsidR="00D14B3F" w:rsidP="00D14B3F" w:rsidRDefault="00D14B3F" w14:paraId="000FB71C" w14:textId="1F128EB3">
      <w:pPr>
        <w:pStyle w:val="CommentText"/>
      </w:pPr>
      <w:r>
        <w:rPr>
          <w:rStyle w:val="CommentReference"/>
        </w:rPr>
        <w:annotationRef/>
      </w:r>
      <w:r>
        <w:t>Expand on the set as collected option, what the default password is. Default pin shown and explained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7B3463EC" w15:done="0"/>
  <w15:commentEx w15:paraId="29DF9A13" w15:done="0"/>
  <w15:commentEx w15:paraId="1278A4DD" w15:done="0"/>
  <w15:commentEx w15:paraId="4B6FC437" w15:done="0"/>
  <w15:commentEx w15:paraId="722B0F70" w15:done="0"/>
  <w15:commentEx w15:paraId="50A89E81" w15:done="0"/>
  <w15:commentEx w15:paraId="4C499B87" w15:done="0"/>
  <w15:commentEx w15:paraId="3A4F7AF3" w15:done="0"/>
  <w15:commentEx w15:paraId="7E35330A" w15:done="0"/>
  <w15:commentEx w15:paraId="000FB71C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5B7DE37B" w16cex:dateUtc="2025-09-19T18:52:00Z">
    <w16cex:extLst>
      <w16:ext w16:uri="{CE6994B0-6A32-4C9F-8C6B-6E91EDA988CE}">
        <cr:reactions xmlns:cr="http://schemas.microsoft.com/office/comments/2020/reactions">
          <cr:reaction reactionType="1">
            <cr:reactionInfo dateUtc="2025-09-24T18:39:19Z">
              <cr:user userId="S::Bdwyer@globalconnect.biz::a9818da0-f045-4058-82f7-b7b047c57345" userProvider="AD" userName="Brett Dwyer"/>
            </cr:reactionInfo>
          </cr:reaction>
        </cr:reactions>
      </w16:ext>
    </w16cex:extLst>
  </w16cex:commentExtensible>
  <w16cex:commentExtensible w16cex:durableId="471C30E3" w16cex:dateUtc="2025-09-19T18:51:00Z">
    <w16cex:extLst>
      <w16:ext w16:uri="{CE6994B0-6A32-4C9F-8C6B-6E91EDA988CE}">
        <cr:reactions xmlns:cr="http://schemas.microsoft.com/office/comments/2020/reactions">
          <cr:reaction reactionType="1">
            <cr:reactionInfo dateUtc="2025-09-24T18:39:22Z">
              <cr:user userId="S::Bdwyer@globalconnect.biz::a9818da0-f045-4058-82f7-b7b047c57345" userProvider="AD" userName="Brett Dwyer"/>
            </cr:reactionInfo>
          </cr:reaction>
        </cr:reactions>
      </w16:ext>
    </w16cex:extLst>
  </w16cex:commentExtensible>
  <w16cex:commentExtensible w16cex:durableId="07AA9487" w16cex:dateUtc="2025-09-19T19:02:00Z">
    <w16cex:extLst>
      <w16:ext w16:uri="{CE6994B0-6A32-4C9F-8C6B-6E91EDA988CE}">
        <cr:reactions xmlns:cr="http://schemas.microsoft.com/office/comments/2020/reactions">
          <cr:reaction reactionType="1">
            <cr:reactionInfo dateUtc="2025-09-24T18:44:11Z">
              <cr:user userId="S::Bdwyer@globalconnect.biz::a9818da0-f045-4058-82f7-b7b047c57345" userProvider="AD" userName="Brett Dwyer"/>
            </cr:reactionInfo>
          </cr:reaction>
        </cr:reactions>
      </w16:ext>
    </w16cex:extLst>
  </w16cex:commentExtensible>
  <w16cex:commentExtensible w16cex:durableId="1C721C5F" w16cex:dateUtc="2025-09-19T19:02:00Z">
    <w16cex:extLst>
      <w16:ext w16:uri="{CE6994B0-6A32-4C9F-8C6B-6E91EDA988CE}">
        <cr:reactions xmlns:cr="http://schemas.microsoft.com/office/comments/2020/reactions">
          <cr:reaction reactionType="1">
            <cr:reactionInfo dateUtc="2025-09-24T18:44:14Z">
              <cr:user userId="S::Bdwyer@globalconnect.biz::a9818da0-f045-4058-82f7-b7b047c57345" userProvider="AD" userName="Brett Dwyer"/>
            </cr:reactionInfo>
          </cr:reaction>
        </cr:reactions>
      </w16:ext>
    </w16cex:extLst>
  </w16cex:commentExtensible>
  <w16cex:commentExtensible w16cex:durableId="6E3968F4" w16cex:dateUtc="2025-09-19T19:00:00Z">
    <w16cex:extLst>
      <w16:ext w16:uri="{CE6994B0-6A32-4C9F-8C6B-6E91EDA988CE}">
        <cr:reactions xmlns:cr="http://schemas.microsoft.com/office/comments/2020/reactions">
          <cr:reaction reactionType="1">
            <cr:reactionInfo dateUtc="2025-09-24T18:44:16Z">
              <cr:user userId="S::Bdwyer@globalconnect.biz::a9818da0-f045-4058-82f7-b7b047c57345" userProvider="AD" userName="Brett Dwyer"/>
            </cr:reactionInfo>
          </cr:reaction>
        </cr:reactions>
      </w16:ext>
    </w16cex:extLst>
  </w16cex:commentExtensible>
  <w16cex:commentExtensible w16cex:durableId="254E3DE8" w16cex:dateUtc="2025-09-19T19:00:00Z"/>
  <w16cex:commentExtensible w16cex:durableId="5E3FFB3A" w16cex:dateUtc="2025-09-19T18:58:00Z"/>
  <w16cex:commentExtensible w16cex:durableId="65A5F39E" w16cex:dateUtc="2025-09-19T18:56:00Z"/>
  <w16cex:commentExtensible w16cex:durableId="06C04A28" w16cex:dateUtc="2025-09-19T18:56:00Z"/>
  <w16cex:commentExtensible w16cex:durableId="525F1FEB" w16cex:dateUtc="2025-09-19T18:5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7B3463EC" w16cid:durableId="5B7DE37B"/>
  <w16cid:commentId w16cid:paraId="29DF9A13" w16cid:durableId="471C30E3"/>
  <w16cid:commentId w16cid:paraId="1278A4DD" w16cid:durableId="07AA9487"/>
  <w16cid:commentId w16cid:paraId="4B6FC437" w16cid:durableId="1C721C5F"/>
  <w16cid:commentId w16cid:paraId="722B0F70" w16cid:durableId="6E3968F4"/>
  <w16cid:commentId w16cid:paraId="50A89E81" w16cid:durableId="254E3DE8"/>
  <w16cid:commentId w16cid:paraId="4C499B87" w16cid:durableId="5E3FFB3A"/>
  <w16cid:commentId w16cid:paraId="3A4F7AF3" w16cid:durableId="65A5F39E"/>
  <w16cid:commentId w16cid:paraId="7E35330A" w16cid:durableId="06C04A28"/>
  <w16cid:commentId w16cid:paraId="000FB71C" w16cid:durableId="525F1FEB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185E20" w:rsidP="00033A06" w:rsidRDefault="00185E20" w14:paraId="181C1CA1" w14:textId="77777777">
      <w:pPr>
        <w:spacing w:after="0" w:line="240" w:lineRule="auto"/>
      </w:pPr>
      <w:r>
        <w:separator/>
      </w:r>
    </w:p>
  </w:endnote>
  <w:endnote w:type="continuationSeparator" w:id="0">
    <w:p w:rsidR="00185E20" w:rsidP="00033A06" w:rsidRDefault="00185E20" w14:paraId="03F85D82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modern"/>
    <w:pitch w:val="fixed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6302745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10C5E" w:rsidRDefault="00C10C5E" w14:paraId="5898495E" w14:textId="0D692BA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033A06" w:rsidRDefault="00033A06" w14:paraId="2498B8D0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185E20" w:rsidP="00033A06" w:rsidRDefault="00185E20" w14:paraId="34736FDE" w14:textId="77777777">
      <w:pPr>
        <w:spacing w:after="0" w:line="240" w:lineRule="auto"/>
      </w:pPr>
      <w:r>
        <w:separator/>
      </w:r>
    </w:p>
  </w:footnote>
  <w:footnote w:type="continuationSeparator" w:id="0">
    <w:p w:rsidR="00185E20" w:rsidP="00033A06" w:rsidRDefault="00185E20" w14:paraId="0A3A6D7C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sdtfl w16du wp14">
  <w:p w:rsidR="00227CB9" w:rsidRDefault="008F403C" w14:paraId="568E1678" w14:textId="4D309169">
    <w:pPr>
      <w:pStyle w:val="Header"/>
    </w:pPr>
    <w:r>
      <w:t xml:space="preserve">     </w:t>
    </w:r>
    <w:r w:rsidR="00227CB9">
      <w:t xml:space="preserve">                                                                           </w:t>
    </w:r>
    <w:r w:rsidR="00227CB9">
      <w:rPr>
        <w:noProof/>
      </w:rPr>
      <w:drawing>
        <wp:inline distT="0" distB="0" distL="0" distR="0" wp14:anchorId="3D911828" wp14:editId="0BA55E5C">
          <wp:extent cx="863600" cy="317053"/>
          <wp:effectExtent l="0" t="0" r="0" b="6985"/>
          <wp:docPr id="1717069068" name="Picture 16" descr="A red sign with white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17069068" name="Picture 16" descr="A red sign with white text&#10;&#10;AI-generated content may be incorrect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99808" cy="3303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227CB9" w:rsidP="00ED527D" w:rsidRDefault="00227CB9" w14:paraId="5099776F" w14:textId="77777777">
    <w:pPr>
      <w:pStyle w:val="Header"/>
      <w:jc w:val="center"/>
    </w:pPr>
  </w:p>
  <w:p w:rsidR="008F403C" w:rsidP="00ED527D" w:rsidRDefault="008F403C" w14:paraId="0A56ED88" w14:textId="77777777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</w:abstractNum>
  <w:abstractNum w:abstractNumId="7" w15:restartNumberingAfterBreak="0">
    <w:nsid w:val="FFFFFF88"/>
    <w:multiLevelType w:val="singleLevel"/>
    <w:tmpl w:val="31FAB61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num w:numId="1" w16cid:durableId="318969370">
    <w:abstractNumId w:val="8"/>
  </w:num>
  <w:num w:numId="2" w16cid:durableId="1048140629">
    <w:abstractNumId w:val="6"/>
  </w:num>
  <w:num w:numId="3" w16cid:durableId="1811825452">
    <w:abstractNumId w:val="5"/>
  </w:num>
  <w:num w:numId="4" w16cid:durableId="744692431">
    <w:abstractNumId w:val="4"/>
  </w:num>
  <w:num w:numId="5" w16cid:durableId="1116749357">
    <w:abstractNumId w:val="7"/>
  </w:num>
  <w:num w:numId="6" w16cid:durableId="2013533017">
    <w:abstractNumId w:val="3"/>
  </w:num>
  <w:num w:numId="7" w16cid:durableId="2117871587">
    <w:abstractNumId w:val="2"/>
  </w:num>
  <w:num w:numId="8" w16cid:durableId="1996373461">
    <w:abstractNumId w:val="1"/>
  </w:num>
  <w:num w:numId="9" w16cid:durableId="600451112">
    <w:abstractNumId w:val="0"/>
  </w:num>
  <w:num w:numId="10" w16cid:durableId="1597641187">
    <w:abstractNumId w:val="7"/>
    <w:lvlOverride w:ilvl="0">
      <w:startOverride w:val="7"/>
    </w:lvlOverride>
  </w:num>
  <w:num w:numId="11" w16cid:durableId="880215700">
    <w:abstractNumId w:val="7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Brett Dwyer">
    <w15:presenceInfo w15:providerId="AD" w15:userId="S::Bdwyer@globalconnect.biz::a9818da0-f045-4058-82f7-b7b047c57345"/>
  </w15:person>
</w15:people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45"/>
  <w:proofState w:spelling="clean" w:grammar="dirty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02FE1"/>
    <w:rsid w:val="00023F5C"/>
    <w:rsid w:val="0003212E"/>
    <w:rsid w:val="00033A06"/>
    <w:rsid w:val="00033D2D"/>
    <w:rsid w:val="00033D66"/>
    <w:rsid w:val="00034616"/>
    <w:rsid w:val="00055DA3"/>
    <w:rsid w:val="0006063C"/>
    <w:rsid w:val="00074C2F"/>
    <w:rsid w:val="0007660F"/>
    <w:rsid w:val="000870FD"/>
    <w:rsid w:val="000A70C0"/>
    <w:rsid w:val="000B5414"/>
    <w:rsid w:val="000C0141"/>
    <w:rsid w:val="000C0368"/>
    <w:rsid w:val="000C0B27"/>
    <w:rsid w:val="000D2F7E"/>
    <w:rsid w:val="000D36D0"/>
    <w:rsid w:val="00104E69"/>
    <w:rsid w:val="0013568A"/>
    <w:rsid w:val="0015074B"/>
    <w:rsid w:val="00154F61"/>
    <w:rsid w:val="0015609B"/>
    <w:rsid w:val="001650AC"/>
    <w:rsid w:val="00185E20"/>
    <w:rsid w:val="00191911"/>
    <w:rsid w:val="0019387B"/>
    <w:rsid w:val="001A1A03"/>
    <w:rsid w:val="001C6A47"/>
    <w:rsid w:val="001C6A93"/>
    <w:rsid w:val="001D5F34"/>
    <w:rsid w:val="0020682C"/>
    <w:rsid w:val="00212959"/>
    <w:rsid w:val="00222489"/>
    <w:rsid w:val="00227CB9"/>
    <w:rsid w:val="00232F25"/>
    <w:rsid w:val="00247679"/>
    <w:rsid w:val="0029639D"/>
    <w:rsid w:val="002F195F"/>
    <w:rsid w:val="00306534"/>
    <w:rsid w:val="00326F90"/>
    <w:rsid w:val="003375A0"/>
    <w:rsid w:val="0035021A"/>
    <w:rsid w:val="00353944"/>
    <w:rsid w:val="00357256"/>
    <w:rsid w:val="003618C4"/>
    <w:rsid w:val="00371148"/>
    <w:rsid w:val="00373C2B"/>
    <w:rsid w:val="00426014"/>
    <w:rsid w:val="0043540B"/>
    <w:rsid w:val="00455D88"/>
    <w:rsid w:val="0046049E"/>
    <w:rsid w:val="00462BDC"/>
    <w:rsid w:val="004640A4"/>
    <w:rsid w:val="00481A5D"/>
    <w:rsid w:val="004A5D36"/>
    <w:rsid w:val="004B1D89"/>
    <w:rsid w:val="004B2C09"/>
    <w:rsid w:val="004C6C2B"/>
    <w:rsid w:val="004E2653"/>
    <w:rsid w:val="004F530A"/>
    <w:rsid w:val="0051026E"/>
    <w:rsid w:val="005260DE"/>
    <w:rsid w:val="005313E7"/>
    <w:rsid w:val="005800D4"/>
    <w:rsid w:val="00582BB8"/>
    <w:rsid w:val="005A0AB2"/>
    <w:rsid w:val="005A6AA9"/>
    <w:rsid w:val="005C02EF"/>
    <w:rsid w:val="005C4AC2"/>
    <w:rsid w:val="005C644D"/>
    <w:rsid w:val="00614179"/>
    <w:rsid w:val="006205B7"/>
    <w:rsid w:val="00645721"/>
    <w:rsid w:val="00662E81"/>
    <w:rsid w:val="006742F6"/>
    <w:rsid w:val="00674E9C"/>
    <w:rsid w:val="00677222"/>
    <w:rsid w:val="00687801"/>
    <w:rsid w:val="006A081E"/>
    <w:rsid w:val="006E37DC"/>
    <w:rsid w:val="006F1E51"/>
    <w:rsid w:val="00711DCB"/>
    <w:rsid w:val="00723448"/>
    <w:rsid w:val="0072375A"/>
    <w:rsid w:val="0072595A"/>
    <w:rsid w:val="00734D8B"/>
    <w:rsid w:val="00783E22"/>
    <w:rsid w:val="007A5420"/>
    <w:rsid w:val="007B5786"/>
    <w:rsid w:val="007C4C06"/>
    <w:rsid w:val="007D1CC3"/>
    <w:rsid w:val="007F3D3D"/>
    <w:rsid w:val="0082104F"/>
    <w:rsid w:val="008342B2"/>
    <w:rsid w:val="00854992"/>
    <w:rsid w:val="00874738"/>
    <w:rsid w:val="00880F09"/>
    <w:rsid w:val="008976A9"/>
    <w:rsid w:val="008A283A"/>
    <w:rsid w:val="008C339C"/>
    <w:rsid w:val="008C6162"/>
    <w:rsid w:val="008D3827"/>
    <w:rsid w:val="008D4CFC"/>
    <w:rsid w:val="008D59B9"/>
    <w:rsid w:val="008D70C9"/>
    <w:rsid w:val="008F403C"/>
    <w:rsid w:val="009270CF"/>
    <w:rsid w:val="00944843"/>
    <w:rsid w:val="009577AA"/>
    <w:rsid w:val="009655C2"/>
    <w:rsid w:val="0097463B"/>
    <w:rsid w:val="00984131"/>
    <w:rsid w:val="009851CF"/>
    <w:rsid w:val="009C4281"/>
    <w:rsid w:val="009E5664"/>
    <w:rsid w:val="009F2828"/>
    <w:rsid w:val="00A007C1"/>
    <w:rsid w:val="00A02FB5"/>
    <w:rsid w:val="00A03790"/>
    <w:rsid w:val="00A05D5A"/>
    <w:rsid w:val="00A13F20"/>
    <w:rsid w:val="00A21799"/>
    <w:rsid w:val="00A6335F"/>
    <w:rsid w:val="00A8429D"/>
    <w:rsid w:val="00A90014"/>
    <w:rsid w:val="00A94D63"/>
    <w:rsid w:val="00AA1D8D"/>
    <w:rsid w:val="00AA2C05"/>
    <w:rsid w:val="00AA34B7"/>
    <w:rsid w:val="00AA4B56"/>
    <w:rsid w:val="00AA787F"/>
    <w:rsid w:val="00AB710A"/>
    <w:rsid w:val="00AC0FEE"/>
    <w:rsid w:val="00AC5B8C"/>
    <w:rsid w:val="00AD3397"/>
    <w:rsid w:val="00AE6FA8"/>
    <w:rsid w:val="00AF5FD4"/>
    <w:rsid w:val="00AF641F"/>
    <w:rsid w:val="00B30E21"/>
    <w:rsid w:val="00B30EBA"/>
    <w:rsid w:val="00B47730"/>
    <w:rsid w:val="00B47B45"/>
    <w:rsid w:val="00B52686"/>
    <w:rsid w:val="00B77F36"/>
    <w:rsid w:val="00B81B84"/>
    <w:rsid w:val="00B93C69"/>
    <w:rsid w:val="00BA4B7A"/>
    <w:rsid w:val="00BA6668"/>
    <w:rsid w:val="00BB5EF9"/>
    <w:rsid w:val="00BD7FAC"/>
    <w:rsid w:val="00C10C5E"/>
    <w:rsid w:val="00C26287"/>
    <w:rsid w:val="00C270C2"/>
    <w:rsid w:val="00C575D3"/>
    <w:rsid w:val="00C752AC"/>
    <w:rsid w:val="00C91BC3"/>
    <w:rsid w:val="00CA0943"/>
    <w:rsid w:val="00CA0950"/>
    <w:rsid w:val="00CA21DC"/>
    <w:rsid w:val="00CA249C"/>
    <w:rsid w:val="00CA3356"/>
    <w:rsid w:val="00CB0664"/>
    <w:rsid w:val="00CD7670"/>
    <w:rsid w:val="00CF3BA5"/>
    <w:rsid w:val="00CF45C1"/>
    <w:rsid w:val="00D14B3F"/>
    <w:rsid w:val="00D20338"/>
    <w:rsid w:val="00D20876"/>
    <w:rsid w:val="00D2629A"/>
    <w:rsid w:val="00D27DAC"/>
    <w:rsid w:val="00D4583A"/>
    <w:rsid w:val="00D45D71"/>
    <w:rsid w:val="00D547B3"/>
    <w:rsid w:val="00D5566F"/>
    <w:rsid w:val="00D56361"/>
    <w:rsid w:val="00D67221"/>
    <w:rsid w:val="00D9678B"/>
    <w:rsid w:val="00DE7537"/>
    <w:rsid w:val="00E000FE"/>
    <w:rsid w:val="00E65F1E"/>
    <w:rsid w:val="00E67B58"/>
    <w:rsid w:val="00E857B6"/>
    <w:rsid w:val="00E90719"/>
    <w:rsid w:val="00EA15DF"/>
    <w:rsid w:val="00EA69CA"/>
    <w:rsid w:val="00EB561D"/>
    <w:rsid w:val="00EB7DDC"/>
    <w:rsid w:val="00ED5046"/>
    <w:rsid w:val="00ED527D"/>
    <w:rsid w:val="00EF4210"/>
    <w:rsid w:val="00F0091D"/>
    <w:rsid w:val="00F51E44"/>
    <w:rsid w:val="00F528FD"/>
    <w:rsid w:val="00F65161"/>
    <w:rsid w:val="00F7106C"/>
    <w:rsid w:val="00F715D4"/>
    <w:rsid w:val="00F82977"/>
    <w:rsid w:val="00F868F2"/>
    <w:rsid w:val="00FA6898"/>
    <w:rsid w:val="00FC693F"/>
    <w:rsid w:val="00FD7F3F"/>
    <w:rsid w:val="04A032C4"/>
    <w:rsid w:val="0FA89666"/>
    <w:rsid w:val="111E7B39"/>
    <w:rsid w:val="2F2EAE6E"/>
    <w:rsid w:val="31E7EE36"/>
    <w:rsid w:val="39C654BB"/>
    <w:rsid w:val="4950F24D"/>
    <w:rsid w:val="5A262B92"/>
    <w:rsid w:val="5F012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4B9F382"/>
  <w14:defaultImageDpi w14:val="300"/>
  <w15:docId w15:val="{2F103D6A-1F17-409A-B2FC-842C79875926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Theme="minorHAnsi" w:hAnsiTheme="minorHAnsi" w:eastAsiaTheme="minorEastAsia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0C0141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hAnsiTheme="majorHAnsi" w:eastAsiaTheme="majorEastAsia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styleId="Heading1Char" w:customStyle="1">
    <w:name w:val="Heading 1 Char"/>
    <w:basedOn w:val="DefaultParagraphFont"/>
    <w:link w:val="Heading1"/>
    <w:uiPriority w:val="9"/>
    <w:rsid w:val="00FC693F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1">
    <w:name w:val="Heading 2 Char"/>
    <w:basedOn w:val="DefaultParagraphFont"/>
    <w:link w:val="Heading2"/>
    <w:uiPriority w:val="9"/>
    <w:rsid w:val="00FC693F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1">
    <w:name w:val="Heading 3 Char"/>
    <w:basedOn w:val="DefaultParagraphFont"/>
    <w:link w:val="Heading3"/>
    <w:uiPriority w:val="9"/>
    <w:rsid w:val="00FC693F"/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color="4F81BD" w:themeColor="accent1" w:sz="8" w:space="4"/>
      </w:pBdr>
      <w:spacing w:after="300" w:line="240" w:lineRule="auto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1">
    <w:name w:val="Title Char"/>
    <w:basedOn w:val="DefaultParagraphFont"/>
    <w:link w:val="Title"/>
    <w:uiPriority w:val="10"/>
    <w:rsid w:val="00FC693F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1">
    <w:name w:val="Subtitle Char"/>
    <w:basedOn w:val="DefaultParagraphFont"/>
    <w:link w:val="Subtitle"/>
    <w:uiPriority w:val="11"/>
    <w:rsid w:val="00FC693F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styleId="BodyTextChar" w:customStyle="1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styleId="BodyText2Char" w:customStyle="1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styleId="BodyText3Char" w:customStyle="1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styleId="MacroTextChar" w:customStyle="1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styleId="QuoteChar" w:customStyle="1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FC693F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FC693F"/>
    <w:rPr>
      <w:rFonts w:asciiTheme="majorHAnsi" w:hAnsiTheme="majorHAnsi" w:eastAsiaTheme="majorEastAsia" w:cstheme="majorBidi"/>
      <w:color w:val="243F60" w:themeColor="accent1" w:themeShade="7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FC693F"/>
    <w:rPr>
      <w:rFonts w:asciiTheme="majorHAnsi" w:hAnsiTheme="majorHAnsi" w:eastAsiaTheme="majorEastAsia" w:cstheme="majorBidi"/>
      <w:i/>
      <w:iCs/>
      <w:color w:val="243F60" w:themeColor="accent1" w:themeShade="7F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FC693F"/>
    <w:rPr>
      <w:rFonts w:asciiTheme="majorHAnsi" w:hAnsiTheme="majorHAnsi" w:eastAsiaTheme="majorEastAsia" w:cstheme="majorBidi"/>
      <w:i/>
      <w:iCs/>
      <w:color w:val="404040" w:themeColor="text1" w:themeTint="BF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FC693F"/>
    <w:rPr>
      <w:rFonts w:asciiTheme="majorHAnsi" w:hAnsiTheme="majorHAnsi" w:eastAsiaTheme="majorEastAsia" w:cstheme="majorBidi"/>
      <w:color w:val="4F81BD" w:themeColor="accent1"/>
      <w:sz w:val="20"/>
      <w:szCs w:val="20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FC693F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color="000000" w:themeColor="text1" w:sz="8" w:space="0"/>
        <w:bottom w:val="single" w:color="000000" w:themeColor="text1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color="4F81BD" w:themeColor="accent1" w:sz="8" w:space="0"/>
        <w:bottom w:val="single" w:color="4F81BD" w:themeColor="accent1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color="C0504D" w:themeColor="accent2" w:sz="8" w:space="0"/>
        <w:bottom w:val="single" w:color="C0504D" w:themeColor="accent2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color="9BBB59" w:themeColor="accent3" w:sz="8" w:space="0"/>
        <w:bottom w:val="single" w:color="9BBB59" w:themeColor="accent3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color="8064A2" w:themeColor="accent4" w:sz="8" w:space="0"/>
        <w:bottom w:val="single" w:color="8064A2" w:themeColor="accent4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color="4BACC6" w:themeColor="accent5" w:sz="8" w:space="0"/>
        <w:bottom w:val="single" w:color="4BACC6" w:themeColor="accent5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color="F79646" w:themeColor="accent6" w:sz="8" w:space="0"/>
        <w:bottom w:val="single" w:color="F79646" w:themeColor="accent6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  <w:insideH w:val="nil"/>
          <w:insideV w:val="single" w:color="000000" w:themeColor="text1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nil"/>
          <w:insideV w:val="single" w:color="000000" w:themeColor="text1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color="000000" w:themeColor="text1" w:sz="8" w:space="0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color="000000" w:themeColor="text1" w:sz="8" w:space="0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  <w:insideH w:val="nil"/>
          <w:insideV w:val="single" w:color="4F81BD" w:themeColor="accent1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il"/>
          <w:insideV w:val="single" w:color="4F81BD" w:themeColor="accent1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color="4F81BD" w:themeColor="accent1" w:sz="8" w:space="0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color="4F81BD" w:themeColor="accent1" w:sz="8" w:space="0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  <w:insideH w:val="nil"/>
          <w:insideV w:val="single" w:color="C0504D" w:themeColor="accent2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H w:val="nil"/>
          <w:insideV w:val="single" w:color="C0504D" w:themeColor="accent2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color="C0504D" w:themeColor="accent2" w:sz="8" w:space="0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color="C0504D" w:themeColor="accent2" w:sz="8" w:space="0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  <w:insideH w:val="nil"/>
          <w:insideV w:val="single" w:color="9BBB59" w:themeColor="accent3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H w:val="nil"/>
          <w:insideV w:val="single" w:color="9BBB59" w:themeColor="accent3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color="9BBB59" w:themeColor="accent3" w:sz="8" w:space="0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color="9BBB59" w:themeColor="accent3" w:sz="8" w:space="0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  <w:insideH w:val="nil"/>
          <w:insideV w:val="single" w:color="8064A2" w:themeColor="accent4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H w:val="nil"/>
          <w:insideV w:val="single" w:color="8064A2" w:themeColor="accent4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color="8064A2" w:themeColor="accent4" w:sz="8" w:space="0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color="8064A2" w:themeColor="accent4" w:sz="8" w:space="0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  <w:insideH w:val="nil"/>
          <w:insideV w:val="single" w:color="4BACC6" w:themeColor="accent5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H w:val="nil"/>
          <w:insideV w:val="single" w:color="4BACC6" w:themeColor="accent5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color="4BACC6" w:themeColor="accent5" w:sz="8" w:space="0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color="4BACC6" w:themeColor="accent5" w:sz="8" w:space="0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  <w:insideH w:val="nil"/>
          <w:insideV w:val="single" w:color="F79646" w:themeColor="accent6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H w:val="nil"/>
          <w:insideV w:val="single" w:color="F79646" w:themeColor="accent6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color="F79646" w:themeColor="accent6" w:sz="8" w:space="0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color="F79646" w:themeColor="accent6" w:sz="8" w:space="0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color="404040" w:themeColor="text1" w:themeTint="BF" w:sz="8" w:space="0"/>
        <w:left w:val="single" w:color="404040" w:themeColor="text1" w:themeTint="BF" w:sz="8" w:space="0"/>
        <w:bottom w:val="single" w:color="404040" w:themeColor="text1" w:themeTint="BF" w:sz="8" w:space="0"/>
        <w:right w:val="single" w:color="404040" w:themeColor="text1" w:themeTint="BF" w:sz="8" w:space="0"/>
        <w:insideH w:val="single" w:color="404040" w:themeColor="text1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404040" w:themeColor="text1" w:themeTint="BF" w:sz="8" w:space="0"/>
          <w:left w:val="single" w:color="404040" w:themeColor="text1" w:themeTint="BF" w:sz="8" w:space="0"/>
          <w:bottom w:val="single" w:color="404040" w:themeColor="text1" w:themeTint="BF" w:sz="8" w:space="0"/>
          <w:right w:val="single" w:color="404040" w:themeColor="text1" w:themeTint="BF" w:sz="8" w:space="0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04040" w:themeColor="text1" w:themeTint="BF" w:sz="6" w:space="0"/>
          <w:left w:val="single" w:color="404040" w:themeColor="text1" w:themeTint="BF" w:sz="8" w:space="0"/>
          <w:bottom w:val="single" w:color="404040" w:themeColor="text1" w:themeTint="BF" w:sz="8" w:space="0"/>
          <w:right w:val="single" w:color="404040" w:themeColor="tex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color="B3CC82" w:themeColor="accent3" w:themeTint="BF" w:sz="8" w:space="0"/>
        <w:left w:val="single" w:color="B3CC82" w:themeColor="accent3" w:themeTint="BF" w:sz="8" w:space="0"/>
        <w:bottom w:val="single" w:color="B3CC82" w:themeColor="accent3" w:themeTint="BF" w:sz="8" w:space="0"/>
        <w:right w:val="single" w:color="B3CC82" w:themeColor="accent3" w:themeTint="BF" w:sz="8" w:space="0"/>
        <w:insideH w:val="single" w:color="B3CC82" w:themeColor="accent3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B3CC82" w:themeColor="accent3" w:themeTint="BF" w:sz="8" w:space="0"/>
          <w:left w:val="single" w:color="B3CC82" w:themeColor="accent3" w:themeTint="BF" w:sz="8" w:space="0"/>
          <w:bottom w:val="single" w:color="B3CC82" w:themeColor="accent3" w:themeTint="BF" w:sz="8" w:space="0"/>
          <w:right w:val="single" w:color="B3CC82" w:themeColor="accent3" w:themeTint="BF" w:sz="8" w:space="0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3CC82" w:themeColor="accent3" w:themeTint="BF" w:sz="6" w:space="0"/>
          <w:left w:val="single" w:color="B3CC82" w:themeColor="accent3" w:themeTint="BF" w:sz="8" w:space="0"/>
          <w:bottom w:val="single" w:color="B3CC82" w:themeColor="accent3" w:themeTint="BF" w:sz="8" w:space="0"/>
          <w:right w:val="single" w:color="B3CC82" w:themeColor="accent3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000000" w:themeColor="text1" w:sz="8" w:space="0"/>
        <w:bottom w:val="single" w:color="000000" w:themeColor="text1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4F81BD" w:themeColor="accent1" w:sz="8" w:space="0"/>
        <w:bottom w:val="single" w:color="4F81BD" w:themeColor="accent1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C0504D" w:themeColor="accent2" w:sz="8" w:space="0"/>
        <w:bottom w:val="single" w:color="C0504D" w:themeColor="accent2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9BBB59" w:themeColor="accent3" w:sz="8" w:space="0"/>
        <w:bottom w:val="single" w:color="9BBB59" w:themeColor="accent3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8064A2" w:themeColor="accent4" w:sz="8" w:space="0"/>
        <w:bottom w:val="single" w:color="8064A2" w:themeColor="accent4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4BACC6" w:themeColor="accent5" w:sz="8" w:space="0"/>
        <w:bottom w:val="single" w:color="4BACC6" w:themeColor="accent5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F79646" w:themeColor="accent6" w:sz="8" w:space="0"/>
        <w:bottom w:val="single" w:color="F79646" w:themeColor="accent6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000000" w:themeColor="tex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000000" w:themeColor="tex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themeColor="tex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000000" w:themeColor="tex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C0504D" w:themeColor="accent2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themeColor="accent2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C0504D" w:themeColor="accent2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9BBB59" w:themeColor="accent3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themeColor="accent3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9BBB59" w:themeColor="accent3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8064A2" w:themeColor="accent4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themeColor="accent4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8064A2" w:themeColor="accent4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BACC6" w:themeColor="accent5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themeColor="accent5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BACC6" w:themeColor="accent5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F79646" w:themeColor="accent6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themeColor="accent6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F79646" w:themeColor="accent6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color="404040" w:themeColor="text1" w:themeTint="BF" w:sz="8" w:space="0"/>
        <w:left w:val="single" w:color="404040" w:themeColor="text1" w:themeTint="BF" w:sz="8" w:space="0"/>
        <w:bottom w:val="single" w:color="404040" w:themeColor="text1" w:themeTint="BF" w:sz="8" w:space="0"/>
        <w:right w:val="single" w:color="404040" w:themeColor="text1" w:themeTint="BF" w:sz="8" w:space="0"/>
        <w:insideH w:val="single" w:color="404040" w:themeColor="text1" w:themeTint="BF" w:sz="8" w:space="0"/>
        <w:insideV w:val="single" w:color="404040" w:themeColor="text1" w:themeTint="BF" w:sz="8" w:space="0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404040" w:themeColor="tex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themeColor="accen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themeColor="accent2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color="B3CC82" w:themeColor="accent3" w:themeTint="BF" w:sz="8" w:space="0"/>
        <w:left w:val="single" w:color="B3CC82" w:themeColor="accent3" w:themeTint="BF" w:sz="8" w:space="0"/>
        <w:bottom w:val="single" w:color="B3CC82" w:themeColor="accent3" w:themeTint="BF" w:sz="8" w:space="0"/>
        <w:right w:val="single" w:color="B3CC82" w:themeColor="accent3" w:themeTint="BF" w:sz="8" w:space="0"/>
        <w:insideH w:val="single" w:color="B3CC82" w:themeColor="accent3" w:themeTint="BF" w:sz="8" w:space="0"/>
        <w:insideV w:val="single" w:color="B3CC82" w:themeColor="accent3" w:themeTint="BF" w:sz="8" w:space="0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3CC82" w:themeColor="accent3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themeColor="accent4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themeColor="accent5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themeColor="accent6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color="000000" w:themeColor="text1" w:sz="6" w:space="0"/>
          <w:insideV w:val="single" w:color="000000" w:themeColor="text1" w:sz="6" w:space="0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color="4F81BD" w:themeColor="accent1" w:sz="6" w:space="0"/>
          <w:insideV w:val="single" w:color="4F81BD" w:themeColor="accent1" w:sz="6" w:space="0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color="C0504D" w:themeColor="accent2" w:sz="6" w:space="0"/>
          <w:insideV w:val="single" w:color="C0504D" w:themeColor="accent2" w:sz="6" w:space="0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color="9BBB59" w:themeColor="accent3" w:sz="6" w:space="0"/>
          <w:insideV w:val="single" w:color="9BBB59" w:themeColor="accent3" w:sz="6" w:space="0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color="8064A2" w:themeColor="accent4" w:sz="6" w:space="0"/>
          <w:insideV w:val="single" w:color="8064A2" w:themeColor="accent4" w:sz="6" w:space="0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color="4BACC6" w:themeColor="accent5" w:sz="6" w:space="0"/>
          <w:insideV w:val="single" w:color="4BACC6" w:themeColor="accent5" w:sz="6" w:space="0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color="F79646" w:themeColor="accent6" w:sz="6" w:space="0"/>
          <w:insideV w:val="single" w:color="F79646" w:themeColor="accent6" w:sz="6" w:space="0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000000" w:themeColor="text1" w:themeShade="99" w:sz="4" w:space="0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2C4C74" w:themeColor="accent1" w:themeShade="99" w:sz="4" w:space="0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772C2A" w:themeColor="accent2" w:themeShade="99" w:sz="4" w:space="0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5E7530" w:themeColor="accent3" w:themeShade="99" w:sz="4" w:space="0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4C3B62" w:themeColor="accent4" w:themeShade="99" w:sz="4" w:space="0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276A7C" w:themeColor="accent5" w:themeShade="99" w:sz="4" w:space="0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B65608" w:themeColor="accent6" w:themeShade="99" w:sz="4" w:space="0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Hyperlink">
    <w:name w:val="Hyperlink"/>
    <w:basedOn w:val="DefaultParagraphFont"/>
    <w:uiPriority w:val="99"/>
    <w:unhideWhenUsed/>
    <w:rsid w:val="0022248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22489"/>
    <w:rPr>
      <w:color w:val="605E5C"/>
      <w:shd w:val="clear" w:color="auto" w:fill="E1DFDD"/>
    </w:rPr>
  </w:style>
  <w:style w:type="paragraph" w:styleId="TOC2">
    <w:name w:val="toc 2"/>
    <w:basedOn w:val="Normal"/>
    <w:next w:val="Normal"/>
    <w:autoRedefine/>
    <w:uiPriority w:val="39"/>
    <w:unhideWhenUsed/>
    <w:rsid w:val="000B5414"/>
    <w:pPr>
      <w:spacing w:after="100" w:line="259" w:lineRule="auto"/>
      <w:ind w:left="220"/>
    </w:pPr>
    <w:rPr>
      <w:rFonts w:cs="Times New Roman"/>
    </w:rPr>
  </w:style>
  <w:style w:type="paragraph" w:styleId="TOC1">
    <w:name w:val="toc 1"/>
    <w:basedOn w:val="Normal"/>
    <w:next w:val="Normal"/>
    <w:autoRedefine/>
    <w:uiPriority w:val="39"/>
    <w:unhideWhenUsed/>
    <w:rsid w:val="000B5414"/>
    <w:pPr>
      <w:spacing w:after="100" w:line="259" w:lineRule="auto"/>
    </w:pPr>
    <w:rPr>
      <w:rFonts w:cs="Times New Roman"/>
    </w:rPr>
  </w:style>
  <w:style w:type="paragraph" w:styleId="TOC3">
    <w:name w:val="toc 3"/>
    <w:basedOn w:val="Normal"/>
    <w:next w:val="Normal"/>
    <w:autoRedefine/>
    <w:uiPriority w:val="39"/>
    <w:unhideWhenUsed/>
    <w:rsid w:val="000B5414"/>
    <w:pPr>
      <w:spacing w:after="100" w:line="259" w:lineRule="auto"/>
      <w:ind w:left="440"/>
    </w:pPr>
    <w:rPr>
      <w:rFonts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82104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2104F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82104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2104F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82104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microsoft.com/office/2011/relationships/commentsExtended" Target="commentsExtended.xml"/><Relationship Id="rId39" Type="http://schemas.openxmlformats.org/officeDocument/2006/relationships/theme" Target="theme/theme1.xml"/><Relationship Id="rId21" Type="http://schemas.openxmlformats.org/officeDocument/2006/relationships/image" Target="media/image11.png"/><Relationship Id="rId34" Type="http://schemas.openxmlformats.org/officeDocument/2006/relationships/hyperlink" Target="mailto:B2GSupport@globalconnect.biz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comments" Target="comments.xml"/><Relationship Id="rId33" Type="http://schemas.openxmlformats.org/officeDocument/2006/relationships/image" Target="media/image19.png"/><Relationship Id="rId38" Type="http://schemas.microsoft.com/office/2011/relationships/people" Target="peop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18.png"/><Relationship Id="rId37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23" Type="http://schemas.openxmlformats.org/officeDocument/2006/relationships/image" Target="media/image13.png"/><Relationship Id="rId28" Type="http://schemas.microsoft.com/office/2018/08/relationships/commentsExtensible" Target="commentsExtensible.xml"/><Relationship Id="rId36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9.jpg"/><Relationship Id="rId31" Type="http://schemas.openxmlformats.org/officeDocument/2006/relationships/image" Target="media/image1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microsoft.com/office/2016/09/relationships/commentsIds" Target="commentsIds.xml"/><Relationship Id="rId30" Type="http://schemas.openxmlformats.org/officeDocument/2006/relationships/image" Target="media/image16.png"/><Relationship Id="rId35" Type="http://schemas.openxmlformats.org/officeDocument/2006/relationships/header" Target="head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9A217E2A1B5F04E84AFA20165261D3E" ma:contentTypeVersion="9" ma:contentTypeDescription="Create a new document." ma:contentTypeScope="" ma:versionID="53211deb28232a36fef5662e3f4e3086">
  <xsd:schema xmlns:xsd="http://www.w3.org/2001/XMLSchema" xmlns:xs="http://www.w3.org/2001/XMLSchema" xmlns:p="http://schemas.microsoft.com/office/2006/metadata/properties" xmlns:ns3="d442ebd2-ac53-4f4c-9591-fd4a1040c4fe" targetNamespace="http://schemas.microsoft.com/office/2006/metadata/properties" ma:root="true" ma:fieldsID="eb625b95b969e820869b17a02e362baa" ns3:_="">
    <xsd:import namespace="d442ebd2-ac53-4f4c-9591-fd4a1040c4fe"/>
    <xsd:element name="properties">
      <xsd:complexType>
        <xsd:sequence>
          <xsd:element name="documentManagement">
            <xsd:complexType>
              <xsd:all>
                <xsd:element ref="ns3:MediaServiceDateTaken" minOccurs="0"/>
                <xsd:element ref="ns3:_activity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System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42ebd2-ac53-4f4c-9591-fd4a1040c4fe" elementFormDefault="qualified">
    <xsd:import namespace="http://schemas.microsoft.com/office/2006/documentManagement/types"/>
    <xsd:import namespace="http://schemas.microsoft.com/office/infopath/2007/PartnerControls"/>
    <xsd:element name="MediaServiceDateTaken" ma:index="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_activity" ma:index="9" nillable="true" ma:displayName="_activity" ma:hidden="true" ma:internalName="_activity">
      <xsd:simpleType>
        <xsd:restriction base="dms:Note"/>
      </xsd:simpleType>
    </xsd:element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SystemTags" ma:index="1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d442ebd2-ac53-4f4c-9591-fd4a1040c4fe" xsi:nil="true"/>
  </documentManagement>
</p:properties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4EDFA94-2A50-488E-A1EA-89DC9850804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442ebd2-ac53-4f4c-9591-fd4a1040c4f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80AAFB6-496C-4338-8778-6C0B85B7DCC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2FE467B-5238-4C23-9A03-9135DC41E933}">
  <ds:schemaRefs>
    <ds:schemaRef ds:uri="http://schemas.microsoft.com/office/2006/metadata/properties"/>
    <ds:schemaRef ds:uri="http://schemas.microsoft.com/office/infopath/2007/PartnerControls"/>
    <ds:schemaRef ds:uri="d442ebd2-ac53-4f4c-9591-fd4a1040c4fe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Manager/>
  <ap:Company/>
  <ap:SharedDoc>false</ap:SharedDoc>
  <ap:HyperlinkBase/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python-docx</dc:creator>
  <keywords/>
  <dc:description>generated by python-docx</dc:description>
  <lastModifiedBy>Brett Dwyer</lastModifiedBy>
  <revision>4</revision>
  <lastPrinted>2025-09-24T18:36:00.0000000Z</lastPrinted>
  <dcterms:created xsi:type="dcterms:W3CDTF">2025-09-25T19:30:00.0000000Z</dcterms:created>
  <dcterms:modified xsi:type="dcterms:W3CDTF">2026-01-07T18:10:44.8705839Z</dcterms:modified>
  <category/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0x010100A9A217E2A1B5F04E84AFA20165261D3E</vt:lpwstr>
  </property>
</Properties>
</file>